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</w:pPr>
      <w:r>
        <w:rPr/>
        <w:pict>
          <v:group style="position:absolute;margin-left:564pt;margin-top:419.5pt;width:132.8pt;height:107.8pt;mso-position-horizontal-relative:page;mso-position-vertical-relative:page;z-index:-15918592" coordorigin="11280,8390" coordsize="2656,2156">
            <v:shape style="position:absolute;left:13830;top:10276;width:106;height:270" type="#_x0000_t75" stroked="false">
              <v:imagedata r:id="rId5" o:title=""/>
            </v:shape>
            <v:shape style="position:absolute;left:11280;top:8390;width:2580;height:1886" type="#_x0000_t75" stroked="false">
              <v:imagedata r:id="rId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7399424">
            <wp:simplePos x="0" y="0"/>
            <wp:positionH relativeFrom="page">
              <wp:posOffset>7158990</wp:posOffset>
            </wp:positionH>
            <wp:positionV relativeFrom="page">
              <wp:posOffset>2085339</wp:posOffset>
            </wp:positionV>
            <wp:extent cx="3416742" cy="1290827"/>
            <wp:effectExtent l="0" t="0" r="0" b="0"/>
            <wp:wrapNone/>
            <wp:docPr id="1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6742" cy="1290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399936">
            <wp:simplePos x="0" y="0"/>
            <wp:positionH relativeFrom="page">
              <wp:posOffset>8820150</wp:posOffset>
            </wp:positionH>
            <wp:positionV relativeFrom="page">
              <wp:posOffset>4196079</wp:posOffset>
            </wp:positionV>
            <wp:extent cx="1662106" cy="2365057"/>
            <wp:effectExtent l="0" t="0" r="0" b="0"/>
            <wp:wrapNone/>
            <wp:docPr id="3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2106" cy="2365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LES PAPALLONES DE COLLSEROLA</w:t>
      </w:r>
    </w:p>
    <w:p>
      <w:pPr>
        <w:pStyle w:val="BodyText"/>
        <w:spacing w:before="110"/>
        <w:ind w:left="122" w:right="38"/>
        <w:jc w:val="both"/>
      </w:pPr>
      <w:r>
        <w:rPr/>
        <w:t>A</w:t>
      </w:r>
      <w:r>
        <w:rPr>
          <w:spacing w:val="-18"/>
        </w:rPr>
        <w:t> </w:t>
      </w:r>
      <w:r>
        <w:rPr/>
        <w:t>Collserola</w:t>
      </w:r>
      <w:r>
        <w:rPr>
          <w:spacing w:val="-18"/>
        </w:rPr>
        <w:t> </w:t>
      </w:r>
      <w:r>
        <w:rPr/>
        <w:t>es</w:t>
      </w:r>
      <w:r>
        <w:rPr>
          <w:spacing w:val="-17"/>
        </w:rPr>
        <w:t> </w:t>
      </w:r>
      <w:r>
        <w:rPr/>
        <w:t>pot</w:t>
      </w:r>
      <w:r>
        <w:rPr>
          <w:spacing w:val="-18"/>
        </w:rPr>
        <w:t> </w:t>
      </w:r>
      <w:r>
        <w:rPr/>
        <w:t>observar</w:t>
      </w:r>
      <w:r>
        <w:rPr>
          <w:spacing w:val="-18"/>
        </w:rPr>
        <w:t> </w:t>
      </w:r>
      <w:r>
        <w:rPr/>
        <w:t>al</w:t>
      </w:r>
      <w:r>
        <w:rPr>
          <w:spacing w:val="-18"/>
        </w:rPr>
        <w:t> </w:t>
      </w:r>
      <w:r>
        <w:rPr/>
        <w:t>voltant</w:t>
      </w:r>
      <w:r>
        <w:rPr>
          <w:spacing w:val="-18"/>
        </w:rPr>
        <w:t> </w:t>
      </w:r>
      <w:r>
        <w:rPr/>
        <w:t>d'una</w:t>
      </w:r>
      <w:r>
        <w:rPr>
          <w:spacing w:val="-17"/>
        </w:rPr>
        <w:t> </w:t>
      </w:r>
      <w:r>
        <w:rPr/>
        <w:t>seixantena </w:t>
      </w:r>
      <w:r>
        <w:rPr>
          <w:w w:val="95"/>
        </w:rPr>
        <w:t>d'esp</w:t>
      </w:r>
      <w:r>
        <w:rPr>
          <w:rFonts w:ascii="Cambria" w:hAnsi="Cambria"/>
          <w:w w:val="95"/>
        </w:rPr>
        <w:t>è</w:t>
      </w:r>
      <w:r>
        <w:rPr>
          <w:w w:val="95"/>
        </w:rPr>
        <w:t>cies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papallones</w:t>
      </w:r>
      <w:r>
        <w:rPr>
          <w:spacing w:val="-7"/>
          <w:w w:val="95"/>
        </w:rPr>
        <w:t> </w:t>
      </w:r>
      <w:r>
        <w:rPr>
          <w:w w:val="95"/>
        </w:rPr>
        <w:t>di</w:t>
      </w:r>
      <w:r>
        <w:rPr>
          <w:rFonts w:ascii="Cambria" w:hAnsi="Cambria"/>
          <w:w w:val="95"/>
        </w:rPr>
        <w:t>ü</w:t>
      </w:r>
      <w:r>
        <w:rPr>
          <w:w w:val="95"/>
        </w:rPr>
        <w:t>rnes,</w:t>
      </w:r>
      <w:r>
        <w:rPr>
          <w:spacing w:val="-7"/>
          <w:w w:val="95"/>
        </w:rPr>
        <w:t> </w:t>
      </w:r>
      <w:r>
        <w:rPr>
          <w:w w:val="95"/>
        </w:rPr>
        <w:t>pertanyents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6</w:t>
      </w:r>
      <w:r>
        <w:rPr>
          <w:spacing w:val="-8"/>
          <w:w w:val="95"/>
        </w:rPr>
        <w:t> </w:t>
      </w:r>
      <w:r>
        <w:rPr>
          <w:w w:val="95"/>
        </w:rPr>
        <w:t>fam</w:t>
      </w:r>
      <w:r>
        <w:rPr>
          <w:rFonts w:ascii="Cambria" w:hAnsi="Cambria"/>
          <w:w w:val="95"/>
        </w:rPr>
        <w:t>í</w:t>
      </w:r>
      <w:r>
        <w:rPr>
          <w:w w:val="95"/>
        </w:rPr>
        <w:t>lies </w:t>
      </w:r>
      <w:r>
        <w:rPr/>
        <w:t>diferenciades, de les quals un 30% es pot dir que s</w:t>
      </w:r>
      <w:r>
        <w:rPr>
          <w:rFonts w:ascii="Cambria" w:hAnsi="Cambria"/>
        </w:rPr>
        <w:t>ó</w:t>
      </w:r>
      <w:r>
        <w:rPr/>
        <w:t>n rares de veure. En l'</w:t>
      </w:r>
      <w:r>
        <w:rPr>
          <w:rFonts w:ascii="Cambria" w:hAnsi="Cambria"/>
        </w:rPr>
        <w:t>à</w:t>
      </w:r>
      <w:r>
        <w:rPr/>
        <w:t>mbit dels Pa</w:t>
      </w:r>
      <w:r>
        <w:rPr>
          <w:rFonts w:ascii="Cambria" w:hAnsi="Cambria"/>
        </w:rPr>
        <w:t>ï</w:t>
      </w:r>
      <w:r>
        <w:rPr/>
        <w:t>sos Catalans s'han comptabilitzat unes 190 esp</w:t>
      </w:r>
      <w:r>
        <w:rPr>
          <w:rFonts w:ascii="Cambria" w:hAnsi="Cambria"/>
        </w:rPr>
        <w:t>è</w:t>
      </w:r>
      <w:r>
        <w:rPr/>
        <w:t>cies. A on hi ha m</w:t>
      </w:r>
      <w:r>
        <w:rPr>
          <w:rFonts w:ascii="Cambria" w:hAnsi="Cambria"/>
        </w:rPr>
        <w:t>é</w:t>
      </w:r>
      <w:r>
        <w:rPr/>
        <w:t>s varietats amb difer</w:t>
      </w:r>
      <w:r>
        <w:rPr>
          <w:rFonts w:ascii="Cambria" w:hAnsi="Cambria"/>
        </w:rPr>
        <w:t>è</w:t>
      </w:r>
      <w:r>
        <w:rPr/>
        <w:t>ncia, </w:t>
      </w:r>
      <w:r>
        <w:rPr>
          <w:rFonts w:ascii="Cambria" w:hAnsi="Cambria"/>
        </w:rPr>
        <w:t>é</w:t>
      </w:r>
      <w:r>
        <w:rPr/>
        <w:t>s als Pirineus, i a on n'hi</w:t>
      </w:r>
      <w:r>
        <w:rPr>
          <w:spacing w:val="-26"/>
        </w:rPr>
        <w:t> </w:t>
      </w:r>
      <w:r>
        <w:rPr/>
        <w:t>ha menys </w:t>
      </w:r>
      <w:r>
        <w:rPr>
          <w:rFonts w:ascii="Cambria" w:hAnsi="Cambria"/>
        </w:rPr>
        <w:t>é</w:t>
      </w:r>
      <w:r>
        <w:rPr/>
        <w:t>s als entorns propers al</w:t>
      </w:r>
      <w:r>
        <w:rPr>
          <w:spacing w:val="-36"/>
        </w:rPr>
        <w:t> </w:t>
      </w:r>
      <w:r>
        <w:rPr>
          <w:spacing w:val="-6"/>
        </w:rPr>
        <w:t>mar.</w:t>
      </w:r>
    </w:p>
    <w:p>
      <w:pPr>
        <w:pStyle w:val="BodyText"/>
        <w:spacing w:before="86"/>
        <w:ind w:left="122" w:right="41"/>
        <w:jc w:val="both"/>
      </w:pPr>
      <w:r>
        <w:rPr>
          <w:color w:val="2E3320"/>
        </w:rPr>
        <w:t>Les</w:t>
      </w:r>
      <w:r>
        <w:rPr>
          <w:color w:val="2E3320"/>
          <w:spacing w:val="-19"/>
        </w:rPr>
        <w:t> </w:t>
      </w:r>
      <w:r>
        <w:rPr>
          <w:color w:val="2E3320"/>
        </w:rPr>
        <w:t>papallones</w:t>
      </w:r>
      <w:r>
        <w:rPr>
          <w:color w:val="2E3320"/>
          <w:spacing w:val="-18"/>
        </w:rPr>
        <w:t> </w:t>
      </w:r>
      <w:r>
        <w:rPr>
          <w:color w:val="2E3320"/>
        </w:rPr>
        <w:t>s</w:t>
      </w:r>
      <w:r>
        <w:rPr>
          <w:rFonts w:ascii="Cambria" w:hAnsi="Cambria"/>
          <w:color w:val="2E3320"/>
        </w:rPr>
        <w:t>ó</w:t>
      </w:r>
      <w:r>
        <w:rPr>
          <w:color w:val="2E3320"/>
        </w:rPr>
        <w:t>n</w:t>
      </w:r>
      <w:r>
        <w:rPr>
          <w:color w:val="2E3320"/>
          <w:spacing w:val="-19"/>
        </w:rPr>
        <w:t> </w:t>
      </w:r>
      <w:r>
        <w:rPr>
          <w:color w:val="2E3320"/>
        </w:rPr>
        <w:t>uns</w:t>
      </w:r>
      <w:r>
        <w:rPr>
          <w:color w:val="2E3320"/>
          <w:spacing w:val="-18"/>
        </w:rPr>
        <w:t> </w:t>
      </w:r>
      <w:r>
        <w:rPr>
          <w:color w:val="2E3320"/>
        </w:rPr>
        <w:t>bons</w:t>
      </w:r>
      <w:r>
        <w:rPr>
          <w:color w:val="2E3320"/>
          <w:spacing w:val="-19"/>
        </w:rPr>
        <w:t> </w:t>
      </w:r>
      <w:r>
        <w:rPr>
          <w:color w:val="2E3320"/>
        </w:rPr>
        <w:t>bioindicadors</w:t>
      </w:r>
      <w:r>
        <w:rPr>
          <w:color w:val="2E3320"/>
          <w:spacing w:val="-19"/>
        </w:rPr>
        <w:t> </w:t>
      </w:r>
      <w:r>
        <w:rPr>
          <w:color w:val="2E3320"/>
        </w:rPr>
        <w:t>de</w:t>
      </w:r>
      <w:r>
        <w:rPr>
          <w:color w:val="2E3320"/>
          <w:spacing w:val="-18"/>
        </w:rPr>
        <w:t> </w:t>
      </w:r>
      <w:r>
        <w:rPr>
          <w:color w:val="2E3320"/>
        </w:rPr>
        <w:t>la</w:t>
      </w:r>
      <w:r>
        <w:rPr>
          <w:color w:val="2E3320"/>
          <w:spacing w:val="-19"/>
        </w:rPr>
        <w:t> </w:t>
      </w:r>
      <w:r>
        <w:rPr>
          <w:color w:val="2E3320"/>
        </w:rPr>
        <w:t>riquesa biol</w:t>
      </w:r>
      <w:r>
        <w:rPr>
          <w:rFonts w:ascii="Cambria" w:hAnsi="Cambria"/>
          <w:color w:val="2E3320"/>
        </w:rPr>
        <w:t>ò</w:t>
      </w:r>
      <w:r>
        <w:rPr>
          <w:color w:val="2E3320"/>
        </w:rPr>
        <w:t>gica</w:t>
      </w:r>
      <w:r>
        <w:rPr>
          <w:color w:val="2E3320"/>
          <w:spacing w:val="-12"/>
        </w:rPr>
        <w:t> </w:t>
      </w:r>
      <w:r>
        <w:rPr>
          <w:color w:val="2E3320"/>
        </w:rPr>
        <w:t>d'un</w:t>
      </w:r>
      <w:r>
        <w:rPr>
          <w:color w:val="2E3320"/>
          <w:spacing w:val="-11"/>
        </w:rPr>
        <w:t> </w:t>
      </w:r>
      <w:r>
        <w:rPr>
          <w:color w:val="2E3320"/>
        </w:rPr>
        <w:t>ecosistema,</w:t>
      </w:r>
      <w:r>
        <w:rPr>
          <w:color w:val="2E3320"/>
          <w:spacing w:val="-12"/>
        </w:rPr>
        <w:t> </w:t>
      </w:r>
      <w:r>
        <w:rPr>
          <w:color w:val="2E3320"/>
        </w:rPr>
        <w:t>i</w:t>
      </w:r>
      <w:r>
        <w:rPr>
          <w:color w:val="2E3320"/>
          <w:spacing w:val="-13"/>
        </w:rPr>
        <w:t> </w:t>
      </w:r>
      <w:r>
        <w:rPr>
          <w:color w:val="2E3320"/>
        </w:rPr>
        <w:t>Collserola</w:t>
      </w:r>
      <w:r>
        <w:rPr>
          <w:color w:val="2E3320"/>
          <w:spacing w:val="-10"/>
        </w:rPr>
        <w:t> </w:t>
      </w:r>
      <w:r>
        <w:rPr>
          <w:rFonts w:ascii="Cambria" w:hAnsi="Cambria"/>
          <w:color w:val="2E3320"/>
        </w:rPr>
        <w:t>é</w:t>
      </w:r>
      <w:r>
        <w:rPr>
          <w:color w:val="2E3320"/>
        </w:rPr>
        <w:t>s</w:t>
      </w:r>
      <w:r>
        <w:rPr>
          <w:color w:val="2E3320"/>
          <w:spacing w:val="-12"/>
        </w:rPr>
        <w:t> </w:t>
      </w:r>
      <w:r>
        <w:rPr>
          <w:color w:val="2E3320"/>
        </w:rPr>
        <w:t>d'una</w:t>
      </w:r>
      <w:r>
        <w:rPr>
          <w:color w:val="2E3320"/>
          <w:spacing w:val="-11"/>
        </w:rPr>
        <w:t> </w:t>
      </w:r>
      <w:r>
        <w:rPr>
          <w:color w:val="2E3320"/>
        </w:rPr>
        <w:t>qualitat for</w:t>
      </w:r>
      <w:r>
        <w:rPr>
          <w:rFonts w:ascii="Cambria" w:hAnsi="Cambria"/>
          <w:color w:val="2E3320"/>
        </w:rPr>
        <w:t>ç</w:t>
      </w:r>
      <w:r>
        <w:rPr>
          <w:color w:val="2E3320"/>
        </w:rPr>
        <w:t>a acceptable. </w:t>
      </w:r>
      <w:r>
        <w:rPr/>
        <w:t>Des de 1994 es fan comptatges per estudiar</w:t>
      </w:r>
      <w:r>
        <w:rPr>
          <w:spacing w:val="-23"/>
        </w:rPr>
        <w:t> </w:t>
      </w:r>
      <w:r>
        <w:rPr/>
        <w:t>i</w:t>
      </w:r>
      <w:r>
        <w:rPr>
          <w:spacing w:val="-20"/>
        </w:rPr>
        <w:t> </w:t>
      </w:r>
      <w:r>
        <w:rPr/>
        <w:t>avaluar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comportament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les</w:t>
      </w:r>
      <w:r>
        <w:rPr>
          <w:spacing w:val="-21"/>
        </w:rPr>
        <w:t> </w:t>
      </w:r>
      <w:r>
        <w:rPr/>
        <w:t>papallones</w:t>
      </w:r>
      <w:r>
        <w:rPr>
          <w:spacing w:val="-21"/>
        </w:rPr>
        <w:t> </w:t>
      </w:r>
      <w:r>
        <w:rPr/>
        <w:t>en relaci</w:t>
      </w:r>
      <w:r>
        <w:rPr>
          <w:rFonts w:ascii="Cambria" w:hAnsi="Cambria"/>
        </w:rPr>
        <w:t>ó</w:t>
      </w:r>
      <w:r>
        <w:rPr>
          <w:rFonts w:ascii="Cambria" w:hAnsi="Cambria"/>
          <w:spacing w:val="-19"/>
        </w:rPr>
        <w:t> </w:t>
      </w:r>
      <w:r>
        <w:rPr/>
        <w:t>a</w:t>
      </w:r>
      <w:r>
        <w:rPr>
          <w:spacing w:val="-29"/>
        </w:rPr>
        <w:t> </w:t>
      </w:r>
      <w:r>
        <w:rPr>
          <w:color w:val="2E3320"/>
        </w:rPr>
        <w:t>diferents</w:t>
      </w:r>
      <w:r>
        <w:rPr>
          <w:color w:val="2E3320"/>
          <w:spacing w:val="-30"/>
        </w:rPr>
        <w:t> </w:t>
      </w:r>
      <w:r>
        <w:rPr>
          <w:color w:val="2E3320"/>
        </w:rPr>
        <w:t>factors</w:t>
      </w:r>
      <w:r>
        <w:rPr>
          <w:color w:val="2E3320"/>
          <w:spacing w:val="-29"/>
        </w:rPr>
        <w:t> </w:t>
      </w:r>
      <w:r>
        <w:rPr>
          <w:color w:val="2E3320"/>
        </w:rPr>
        <w:t>ambientals</w:t>
      </w:r>
      <w:r>
        <w:rPr>
          <w:color w:val="2E3320"/>
          <w:spacing w:val="-29"/>
        </w:rPr>
        <w:t> </w:t>
      </w:r>
      <w:r>
        <w:rPr>
          <w:color w:val="2E3320"/>
        </w:rPr>
        <w:t>del</w:t>
      </w:r>
      <w:r>
        <w:rPr>
          <w:color w:val="2E3320"/>
          <w:spacing w:val="-30"/>
        </w:rPr>
        <w:t> </w:t>
      </w:r>
      <w:r>
        <w:rPr>
          <w:color w:val="2E3320"/>
        </w:rPr>
        <w:t>medi</w:t>
      </w:r>
      <w:r>
        <w:rPr>
          <w:color w:val="2E3320"/>
          <w:spacing w:val="-30"/>
        </w:rPr>
        <w:t> </w:t>
      </w:r>
      <w:r>
        <w:rPr>
          <w:color w:val="2E3320"/>
        </w:rPr>
        <w:t>i</w:t>
      </w:r>
      <w:r>
        <w:rPr>
          <w:color w:val="2E3320"/>
          <w:spacing w:val="-29"/>
        </w:rPr>
        <w:t> </w:t>
      </w:r>
      <w:r>
        <w:rPr>
          <w:color w:val="2E3320"/>
        </w:rPr>
        <w:t>el</w:t>
      </w:r>
      <w:r>
        <w:rPr>
          <w:color w:val="2E3320"/>
          <w:spacing w:val="-30"/>
        </w:rPr>
        <w:t> </w:t>
      </w:r>
      <w:r>
        <w:rPr>
          <w:color w:val="2E3320"/>
        </w:rPr>
        <w:t>clima.</w:t>
      </w:r>
    </w:p>
    <w:p>
      <w:pPr>
        <w:pStyle w:val="BodyText"/>
        <w:spacing w:line="237" w:lineRule="auto" w:before="91"/>
        <w:ind w:left="122" w:right="39"/>
        <w:jc w:val="both"/>
      </w:pPr>
      <w:r>
        <w:rPr>
          <w:color w:val="2E3320"/>
        </w:rPr>
        <w:t>Hi</w:t>
      </w:r>
      <w:r>
        <w:rPr>
          <w:color w:val="2E3320"/>
          <w:spacing w:val="-19"/>
        </w:rPr>
        <w:t> </w:t>
      </w:r>
      <w:r>
        <w:rPr>
          <w:color w:val="2E3320"/>
        </w:rPr>
        <w:t>ha</w:t>
      </w:r>
      <w:r>
        <w:rPr>
          <w:color w:val="2E3320"/>
          <w:spacing w:val="-18"/>
        </w:rPr>
        <w:t> </w:t>
      </w:r>
      <w:r>
        <w:rPr>
          <w:color w:val="2E3320"/>
        </w:rPr>
        <w:t>5</w:t>
      </w:r>
      <w:r>
        <w:rPr>
          <w:color w:val="2E3320"/>
          <w:spacing w:val="-20"/>
        </w:rPr>
        <w:t> </w:t>
      </w:r>
      <w:r>
        <w:rPr>
          <w:color w:val="2E3320"/>
        </w:rPr>
        <w:t>esp</w:t>
      </w:r>
      <w:r>
        <w:rPr>
          <w:rFonts w:ascii="Cambria" w:hAnsi="Cambria"/>
          <w:color w:val="2E3320"/>
        </w:rPr>
        <w:t>è</w:t>
      </w:r>
      <w:r>
        <w:rPr>
          <w:color w:val="2E3320"/>
        </w:rPr>
        <w:t>cies</w:t>
      </w:r>
      <w:r>
        <w:rPr>
          <w:color w:val="2E3320"/>
          <w:spacing w:val="19"/>
        </w:rPr>
        <w:t> </w:t>
      </w:r>
      <w:r>
        <w:rPr>
          <w:color w:val="2E3320"/>
        </w:rPr>
        <w:t>de</w:t>
      </w:r>
      <w:r>
        <w:rPr>
          <w:color w:val="2E3320"/>
          <w:spacing w:val="-19"/>
        </w:rPr>
        <w:t> </w:t>
      </w:r>
      <w:r>
        <w:rPr>
          <w:color w:val="2E3320"/>
        </w:rPr>
        <w:t>papallones</w:t>
      </w:r>
      <w:r>
        <w:rPr>
          <w:color w:val="2E3320"/>
          <w:spacing w:val="-18"/>
        </w:rPr>
        <w:t> </w:t>
      </w:r>
      <w:r>
        <w:rPr>
          <w:color w:val="2E3320"/>
        </w:rPr>
        <w:t>que</w:t>
      </w:r>
      <w:r>
        <w:rPr>
          <w:color w:val="2E3320"/>
          <w:spacing w:val="-19"/>
        </w:rPr>
        <w:t> </w:t>
      </w:r>
      <w:r>
        <w:rPr>
          <w:color w:val="2E3320"/>
        </w:rPr>
        <w:t>les</w:t>
      </w:r>
      <w:r>
        <w:rPr>
          <w:color w:val="2E3320"/>
          <w:spacing w:val="-19"/>
        </w:rPr>
        <w:t> </w:t>
      </w:r>
      <w:r>
        <w:rPr>
          <w:color w:val="2E3320"/>
        </w:rPr>
        <w:t>veiem</w:t>
      </w:r>
      <w:r>
        <w:rPr>
          <w:color w:val="2E3320"/>
          <w:spacing w:val="-18"/>
        </w:rPr>
        <w:t> </w:t>
      </w:r>
      <w:r>
        <w:rPr>
          <w:color w:val="2E3320"/>
        </w:rPr>
        <w:t>gaireb</w:t>
      </w:r>
      <w:r>
        <w:rPr>
          <w:rFonts w:ascii="Cambria" w:hAnsi="Cambria"/>
          <w:color w:val="2E3320"/>
        </w:rPr>
        <w:t>é</w:t>
      </w:r>
      <w:r>
        <w:rPr>
          <w:rFonts w:ascii="Cambria" w:hAnsi="Cambria"/>
          <w:color w:val="2E3320"/>
          <w:spacing w:val="-7"/>
        </w:rPr>
        <w:t> </w:t>
      </w:r>
      <w:r>
        <w:rPr>
          <w:color w:val="2E3320"/>
        </w:rPr>
        <w:t>tot </w:t>
      </w:r>
      <w:r>
        <w:rPr>
          <w:color w:val="2E3320"/>
          <w:spacing w:val="-5"/>
        </w:rPr>
        <w:t>l'any, </w:t>
      </w:r>
      <w:r>
        <w:rPr>
          <w:color w:val="2E3320"/>
        </w:rPr>
        <w:t>i d'altres que nom</w:t>
      </w:r>
      <w:r>
        <w:rPr>
          <w:rFonts w:ascii="Cambria" w:hAnsi="Cambria"/>
          <w:color w:val="2E3320"/>
        </w:rPr>
        <w:t>é</w:t>
      </w:r>
      <w:r>
        <w:rPr>
          <w:color w:val="2E3320"/>
        </w:rPr>
        <w:t>s de 2 a 4 mesos, coincidint amb el creixement de les seves </w:t>
      </w:r>
      <w:r>
        <w:rPr>
          <w:rFonts w:ascii="Cambria" w:hAnsi="Cambria"/>
          <w:i/>
          <w:color w:val="2E3320"/>
        </w:rPr>
        <w:t>plantes nutr</w:t>
      </w:r>
      <w:r>
        <w:rPr>
          <w:rFonts w:ascii="Calibri" w:hAnsi="Calibri"/>
          <w:i/>
          <w:color w:val="2E3320"/>
        </w:rPr>
        <w:t>í</w:t>
      </w:r>
      <w:r>
        <w:rPr>
          <w:rFonts w:ascii="Cambria" w:hAnsi="Cambria"/>
          <w:i/>
          <w:color w:val="2E3320"/>
        </w:rPr>
        <w:t>cies </w:t>
      </w:r>
      <w:r>
        <w:rPr>
          <w:color w:val="2E3320"/>
        </w:rPr>
        <w:t>(on posen</w:t>
      </w:r>
      <w:r>
        <w:rPr>
          <w:color w:val="2E3320"/>
          <w:spacing w:val="-14"/>
        </w:rPr>
        <w:t> </w:t>
      </w:r>
      <w:r>
        <w:rPr>
          <w:color w:val="2E3320"/>
        </w:rPr>
        <w:t>els</w:t>
      </w:r>
      <w:r>
        <w:rPr>
          <w:color w:val="2E3320"/>
          <w:spacing w:val="-14"/>
        </w:rPr>
        <w:t> </w:t>
      </w:r>
      <w:r>
        <w:rPr>
          <w:color w:val="2E3320"/>
        </w:rPr>
        <w:t>ous)</w:t>
      </w:r>
      <w:r>
        <w:rPr>
          <w:color w:val="2E3320"/>
          <w:spacing w:val="-15"/>
        </w:rPr>
        <w:t> </w:t>
      </w:r>
      <w:r>
        <w:rPr>
          <w:color w:val="2E3320"/>
        </w:rPr>
        <w:t>i</w:t>
      </w:r>
      <w:r>
        <w:rPr>
          <w:color w:val="2E3320"/>
          <w:spacing w:val="-13"/>
        </w:rPr>
        <w:t> </w:t>
      </w:r>
      <w:r>
        <w:rPr>
          <w:color w:val="2E3320"/>
        </w:rPr>
        <w:t>segons</w:t>
      </w:r>
      <w:r>
        <w:rPr>
          <w:color w:val="2E3320"/>
          <w:spacing w:val="-14"/>
        </w:rPr>
        <w:t> </w:t>
      </w:r>
      <w:r>
        <w:rPr>
          <w:color w:val="2E3320"/>
        </w:rPr>
        <w:t>les</w:t>
      </w:r>
      <w:r>
        <w:rPr>
          <w:color w:val="2E3320"/>
          <w:spacing w:val="-13"/>
        </w:rPr>
        <w:t> </w:t>
      </w:r>
      <w:r>
        <w:rPr>
          <w:color w:val="2E3320"/>
        </w:rPr>
        <w:t>generacions</w:t>
      </w:r>
      <w:r>
        <w:rPr>
          <w:color w:val="2E3320"/>
          <w:spacing w:val="-14"/>
        </w:rPr>
        <w:t> </w:t>
      </w:r>
      <w:r>
        <w:rPr>
          <w:color w:val="2E3320"/>
        </w:rPr>
        <w:t>que</w:t>
      </w:r>
      <w:r>
        <w:rPr>
          <w:color w:val="2E3320"/>
          <w:spacing w:val="-14"/>
        </w:rPr>
        <w:t> </w:t>
      </w:r>
      <w:r>
        <w:rPr>
          <w:color w:val="2E3320"/>
        </w:rPr>
        <w:t>neixen</w:t>
      </w:r>
      <w:r>
        <w:rPr>
          <w:color w:val="2E3320"/>
          <w:spacing w:val="-14"/>
        </w:rPr>
        <w:t> </w:t>
      </w:r>
      <w:r>
        <w:rPr>
          <w:color w:val="2E3320"/>
        </w:rPr>
        <w:t>(d'1</w:t>
      </w:r>
      <w:r>
        <w:rPr>
          <w:color w:val="2E3320"/>
          <w:spacing w:val="-14"/>
        </w:rPr>
        <w:t> </w:t>
      </w:r>
      <w:r>
        <w:rPr>
          <w:color w:val="2E3320"/>
        </w:rPr>
        <w:t>a 3</w:t>
      </w:r>
      <w:r>
        <w:rPr>
          <w:color w:val="2E3320"/>
          <w:spacing w:val="-7"/>
        </w:rPr>
        <w:t> </w:t>
      </w:r>
      <w:r>
        <w:rPr>
          <w:color w:val="2E3320"/>
        </w:rPr>
        <w:t>per</w:t>
      </w:r>
      <w:r>
        <w:rPr>
          <w:color w:val="2E3320"/>
          <w:spacing w:val="-7"/>
        </w:rPr>
        <w:t> </w:t>
      </w:r>
      <w:r>
        <w:rPr>
          <w:color w:val="2E3320"/>
        </w:rPr>
        <w:t>any).</w:t>
      </w:r>
      <w:r>
        <w:rPr>
          <w:color w:val="2E3320"/>
          <w:spacing w:val="-7"/>
        </w:rPr>
        <w:t> </w:t>
      </w:r>
      <w:r>
        <w:rPr>
          <w:color w:val="2E3320"/>
        </w:rPr>
        <w:t>Algunes</w:t>
      </w:r>
      <w:r>
        <w:rPr>
          <w:color w:val="2E3320"/>
          <w:spacing w:val="-7"/>
        </w:rPr>
        <w:t> </w:t>
      </w:r>
      <w:r>
        <w:rPr>
          <w:color w:val="2E3320"/>
        </w:rPr>
        <w:t>migradores</w:t>
      </w:r>
      <w:r>
        <w:rPr>
          <w:color w:val="2E3320"/>
          <w:spacing w:val="-6"/>
        </w:rPr>
        <w:t> </w:t>
      </w:r>
      <w:r>
        <w:rPr>
          <w:color w:val="2E3320"/>
        </w:rPr>
        <w:t>(venen</w:t>
      </w:r>
      <w:r>
        <w:rPr>
          <w:color w:val="2E3320"/>
          <w:spacing w:val="-7"/>
        </w:rPr>
        <w:t> </w:t>
      </w:r>
      <w:r>
        <w:rPr>
          <w:color w:val="2E3320"/>
        </w:rPr>
        <w:t>d'</w:t>
      </w:r>
      <w:r>
        <w:rPr>
          <w:rFonts w:ascii="Cambria" w:hAnsi="Cambria"/>
          <w:color w:val="2E3320"/>
        </w:rPr>
        <w:t>À</w:t>
      </w:r>
      <w:r>
        <w:rPr>
          <w:color w:val="2E3320"/>
        </w:rPr>
        <w:t>frica</w:t>
      </w:r>
      <w:r>
        <w:rPr>
          <w:color w:val="2E3320"/>
          <w:spacing w:val="-6"/>
        </w:rPr>
        <w:t> </w:t>
      </w:r>
      <w:r>
        <w:rPr>
          <w:color w:val="2E3320"/>
        </w:rPr>
        <w:t>i</w:t>
      </w:r>
      <w:r>
        <w:rPr>
          <w:color w:val="2E3320"/>
          <w:spacing w:val="-7"/>
        </w:rPr>
        <w:t> </w:t>
      </w:r>
      <w:r>
        <w:rPr>
          <w:color w:val="2E3320"/>
        </w:rPr>
        <w:t>van</w:t>
      </w:r>
      <w:r>
        <w:rPr>
          <w:color w:val="2E3320"/>
          <w:spacing w:val="-8"/>
        </w:rPr>
        <w:t> </w:t>
      </w:r>
      <w:r>
        <w:rPr>
          <w:color w:val="2E3320"/>
        </w:rPr>
        <w:t>al centre o nord d'Europa) nom</w:t>
      </w:r>
      <w:r>
        <w:rPr>
          <w:rFonts w:ascii="Cambria" w:hAnsi="Cambria"/>
          <w:color w:val="2E3320"/>
        </w:rPr>
        <w:t>é</w:t>
      </w:r>
      <w:r>
        <w:rPr>
          <w:color w:val="2E3320"/>
        </w:rPr>
        <w:t>s les veurem passar de llarg o fer una petita</w:t>
      </w:r>
      <w:r>
        <w:rPr>
          <w:color w:val="2E3320"/>
          <w:spacing w:val="-18"/>
        </w:rPr>
        <w:t> </w:t>
      </w:r>
      <w:r>
        <w:rPr>
          <w:color w:val="2E3320"/>
        </w:rPr>
        <w:t>estada.</w:t>
      </w:r>
    </w:p>
    <w:p>
      <w:pPr>
        <w:pStyle w:val="BodyText"/>
        <w:spacing w:before="96"/>
        <w:ind w:left="122" w:right="38"/>
        <w:jc w:val="both"/>
      </w:pPr>
      <w:r>
        <w:rPr>
          <w:color w:val="2E3320"/>
        </w:rPr>
        <w:t>El cicle vital comen</w:t>
      </w:r>
      <w:r>
        <w:rPr>
          <w:rFonts w:ascii="Cambria" w:hAnsi="Cambria"/>
          <w:color w:val="2E3320"/>
        </w:rPr>
        <w:t>ç</w:t>
      </w:r>
      <w:r>
        <w:rPr>
          <w:color w:val="2E3320"/>
        </w:rPr>
        <w:t>a a partir de les postes, que poden ser</w:t>
      </w:r>
      <w:r>
        <w:rPr>
          <w:color w:val="2E3320"/>
          <w:spacing w:val="-24"/>
        </w:rPr>
        <w:t> </w:t>
      </w:r>
      <w:r>
        <w:rPr>
          <w:color w:val="2E3320"/>
        </w:rPr>
        <w:t>de</w:t>
      </w:r>
      <w:r>
        <w:rPr>
          <w:color w:val="2E3320"/>
          <w:spacing w:val="-23"/>
        </w:rPr>
        <w:t> </w:t>
      </w:r>
      <w:r>
        <w:rPr>
          <w:color w:val="2E3320"/>
        </w:rPr>
        <w:t>fins</w:t>
      </w:r>
      <w:r>
        <w:rPr>
          <w:color w:val="2E3320"/>
          <w:spacing w:val="-23"/>
        </w:rPr>
        <w:t> </w:t>
      </w:r>
      <w:r>
        <w:rPr>
          <w:color w:val="2E3320"/>
        </w:rPr>
        <w:t>a</w:t>
      </w:r>
      <w:r>
        <w:rPr>
          <w:color w:val="2E3320"/>
          <w:spacing w:val="-24"/>
        </w:rPr>
        <w:t> </w:t>
      </w:r>
      <w:r>
        <w:rPr>
          <w:color w:val="2E3320"/>
        </w:rPr>
        <w:t>300</w:t>
      </w:r>
      <w:r>
        <w:rPr>
          <w:color w:val="2E3320"/>
          <w:spacing w:val="-23"/>
        </w:rPr>
        <w:t> </w:t>
      </w:r>
      <w:r>
        <w:rPr>
          <w:color w:val="2E3320"/>
        </w:rPr>
        <w:t>ous,</w:t>
      </w:r>
      <w:r>
        <w:rPr>
          <w:color w:val="2E3320"/>
          <w:spacing w:val="-24"/>
        </w:rPr>
        <w:t> </w:t>
      </w:r>
      <w:r>
        <w:rPr>
          <w:color w:val="2E3320"/>
        </w:rPr>
        <w:t>apilades</w:t>
      </w:r>
      <w:r>
        <w:rPr>
          <w:color w:val="2E3320"/>
          <w:spacing w:val="-22"/>
        </w:rPr>
        <w:t> </w:t>
      </w:r>
      <w:r>
        <w:rPr>
          <w:color w:val="2E3320"/>
        </w:rPr>
        <w:t>o</w:t>
      </w:r>
      <w:r>
        <w:rPr>
          <w:color w:val="2E3320"/>
          <w:spacing w:val="-24"/>
        </w:rPr>
        <w:t> </w:t>
      </w:r>
      <w:r>
        <w:rPr>
          <w:color w:val="2E3320"/>
        </w:rPr>
        <w:t>individuals,</w:t>
      </w:r>
      <w:r>
        <w:rPr>
          <w:color w:val="2E3320"/>
          <w:spacing w:val="-23"/>
        </w:rPr>
        <w:t> </w:t>
      </w:r>
      <w:r>
        <w:rPr>
          <w:color w:val="2E3320"/>
        </w:rPr>
        <w:t>depenent</w:t>
      </w:r>
      <w:r>
        <w:rPr>
          <w:color w:val="2E3320"/>
          <w:spacing w:val="-25"/>
        </w:rPr>
        <w:t> </w:t>
      </w:r>
      <w:r>
        <w:rPr>
          <w:color w:val="2E3320"/>
        </w:rPr>
        <w:t>de l'esp</w:t>
      </w:r>
      <w:r>
        <w:rPr>
          <w:rFonts w:ascii="Cambria" w:hAnsi="Cambria"/>
          <w:color w:val="2E3320"/>
        </w:rPr>
        <w:t>è</w:t>
      </w:r>
      <w:r>
        <w:rPr>
          <w:color w:val="2E3320"/>
        </w:rPr>
        <w:t>cie.</w:t>
      </w:r>
      <w:r>
        <w:rPr>
          <w:color w:val="2E3320"/>
          <w:spacing w:val="-22"/>
        </w:rPr>
        <w:t> </w:t>
      </w:r>
      <w:r>
        <w:rPr>
          <w:color w:val="2E3320"/>
        </w:rPr>
        <w:t>Al</w:t>
      </w:r>
      <w:r>
        <w:rPr>
          <w:color w:val="2E3320"/>
          <w:spacing w:val="-23"/>
        </w:rPr>
        <w:t> </w:t>
      </w:r>
      <w:r>
        <w:rPr>
          <w:color w:val="2E3320"/>
        </w:rPr>
        <w:t>cap</w:t>
      </w:r>
      <w:r>
        <w:rPr>
          <w:color w:val="2E3320"/>
          <w:spacing w:val="-22"/>
        </w:rPr>
        <w:t> </w:t>
      </w:r>
      <w:r>
        <w:rPr>
          <w:color w:val="2E3320"/>
        </w:rPr>
        <w:t>d'un</w:t>
      </w:r>
      <w:r>
        <w:rPr>
          <w:color w:val="2E3320"/>
          <w:spacing w:val="-22"/>
        </w:rPr>
        <w:t> </w:t>
      </w:r>
      <w:r>
        <w:rPr>
          <w:color w:val="2E3320"/>
        </w:rPr>
        <w:t>temps</w:t>
      </w:r>
      <w:r>
        <w:rPr>
          <w:color w:val="2E3320"/>
          <w:spacing w:val="-22"/>
        </w:rPr>
        <w:t> </w:t>
      </w:r>
      <w:r>
        <w:rPr>
          <w:color w:val="2E3320"/>
        </w:rPr>
        <w:t>en</w:t>
      </w:r>
      <w:r>
        <w:rPr>
          <w:color w:val="2E3320"/>
          <w:spacing w:val="-22"/>
        </w:rPr>
        <w:t> </w:t>
      </w:r>
      <w:r>
        <w:rPr>
          <w:color w:val="2E3320"/>
        </w:rPr>
        <w:t>surten</w:t>
      </w:r>
      <w:r>
        <w:rPr>
          <w:color w:val="2E3320"/>
          <w:spacing w:val="-22"/>
        </w:rPr>
        <w:t> </w:t>
      </w:r>
      <w:r>
        <w:rPr>
          <w:color w:val="2E3320"/>
        </w:rPr>
        <w:t>les</w:t>
      </w:r>
      <w:r>
        <w:rPr>
          <w:color w:val="2E3320"/>
          <w:spacing w:val="-22"/>
        </w:rPr>
        <w:t> </w:t>
      </w:r>
      <w:r>
        <w:rPr>
          <w:color w:val="2E3320"/>
        </w:rPr>
        <w:t>erugues</w:t>
      </w:r>
      <w:r>
        <w:rPr>
          <w:color w:val="2E3320"/>
          <w:spacing w:val="-22"/>
        </w:rPr>
        <w:t> </w:t>
      </w:r>
      <w:r>
        <w:rPr>
          <w:color w:val="2E3320"/>
        </w:rPr>
        <w:t>que</w:t>
      </w:r>
      <w:r>
        <w:rPr>
          <w:color w:val="2E3320"/>
          <w:spacing w:val="-22"/>
        </w:rPr>
        <w:t> </w:t>
      </w:r>
      <w:r>
        <w:rPr>
          <w:color w:val="2E3320"/>
        </w:rPr>
        <w:t>no paren de menjar i, a mida que creixen van fent transformacions del seu aspecte i coloraci</w:t>
      </w:r>
      <w:r>
        <w:rPr>
          <w:rFonts w:ascii="Cambria" w:hAnsi="Cambria"/>
          <w:color w:val="2E3320"/>
        </w:rPr>
        <w:t>ó </w:t>
      </w:r>
      <w:r>
        <w:rPr>
          <w:color w:val="2E3320"/>
        </w:rPr>
        <w:t>fins a desenvolupar</w:t>
      </w:r>
      <w:r>
        <w:rPr>
          <w:color w:val="2E3320"/>
          <w:spacing w:val="-12"/>
        </w:rPr>
        <w:t> </w:t>
      </w:r>
      <w:r>
        <w:rPr>
          <w:color w:val="2E3320"/>
        </w:rPr>
        <w:t>una</w:t>
      </w:r>
      <w:r>
        <w:rPr>
          <w:color w:val="2E3320"/>
          <w:spacing w:val="-11"/>
        </w:rPr>
        <w:t> </w:t>
      </w:r>
      <w:r>
        <w:rPr>
          <w:color w:val="2E3320"/>
        </w:rPr>
        <w:t>pupa</w:t>
      </w:r>
      <w:r>
        <w:rPr>
          <w:color w:val="2E3320"/>
          <w:spacing w:val="-11"/>
        </w:rPr>
        <w:t> </w:t>
      </w:r>
      <w:r>
        <w:rPr>
          <w:color w:val="2E3320"/>
        </w:rPr>
        <w:t>o</w:t>
      </w:r>
      <w:r>
        <w:rPr>
          <w:color w:val="2E3320"/>
          <w:spacing w:val="-10"/>
        </w:rPr>
        <w:t> </w:t>
      </w:r>
      <w:r>
        <w:rPr>
          <w:color w:val="2E3320"/>
        </w:rPr>
        <w:t>cris</w:t>
      </w:r>
      <w:r>
        <w:rPr>
          <w:rFonts w:ascii="Cambria" w:hAnsi="Cambria"/>
          <w:color w:val="2E3320"/>
        </w:rPr>
        <w:t>à</w:t>
      </w:r>
      <w:r>
        <w:rPr>
          <w:color w:val="2E3320"/>
        </w:rPr>
        <w:t>lide</w:t>
      </w:r>
      <w:r>
        <w:rPr>
          <w:color w:val="2E3320"/>
          <w:spacing w:val="-12"/>
        </w:rPr>
        <w:t> </w:t>
      </w:r>
      <w:r>
        <w:rPr>
          <w:color w:val="2E3320"/>
        </w:rPr>
        <w:t>per</w:t>
      </w:r>
      <w:r>
        <w:rPr>
          <w:color w:val="2E3320"/>
          <w:spacing w:val="-10"/>
        </w:rPr>
        <w:t> </w:t>
      </w:r>
      <w:r>
        <w:rPr>
          <w:color w:val="2E3320"/>
        </w:rPr>
        <w:t>passar</w:t>
      </w:r>
      <w:r>
        <w:rPr>
          <w:color w:val="2E3320"/>
          <w:spacing w:val="-11"/>
        </w:rPr>
        <w:t> </w:t>
      </w:r>
      <w:r>
        <w:rPr>
          <w:color w:val="2E3320"/>
        </w:rPr>
        <w:t>l'hivern</w:t>
      </w:r>
      <w:r>
        <w:rPr>
          <w:color w:val="2E3320"/>
          <w:spacing w:val="-10"/>
        </w:rPr>
        <w:t> </w:t>
      </w:r>
      <w:r>
        <w:rPr>
          <w:color w:val="2E3320"/>
        </w:rPr>
        <w:t>o previ</w:t>
      </w:r>
      <w:r>
        <w:rPr>
          <w:color w:val="2E3320"/>
          <w:spacing w:val="-29"/>
        </w:rPr>
        <w:t> </w:t>
      </w:r>
      <w:r>
        <w:rPr>
          <w:color w:val="2E3320"/>
        </w:rPr>
        <w:t>a</w:t>
      </w:r>
      <w:r>
        <w:rPr>
          <w:color w:val="2E3320"/>
          <w:spacing w:val="-29"/>
        </w:rPr>
        <w:t> </w:t>
      </w:r>
      <w:r>
        <w:rPr>
          <w:color w:val="2E3320"/>
        </w:rPr>
        <w:t>fer</w:t>
      </w:r>
      <w:r>
        <w:rPr>
          <w:color w:val="2E3320"/>
          <w:spacing w:val="-28"/>
        </w:rPr>
        <w:t> </w:t>
      </w:r>
      <w:r>
        <w:rPr>
          <w:color w:val="2E3320"/>
        </w:rPr>
        <w:t>la</w:t>
      </w:r>
      <w:r>
        <w:rPr>
          <w:color w:val="2E3320"/>
          <w:spacing w:val="-29"/>
        </w:rPr>
        <w:t> </w:t>
      </w:r>
      <w:r>
        <w:rPr>
          <w:color w:val="2E3320"/>
        </w:rPr>
        <w:t>metamorfosi</w:t>
      </w:r>
      <w:r>
        <w:rPr>
          <w:color w:val="2E3320"/>
          <w:spacing w:val="-29"/>
        </w:rPr>
        <w:t> </w:t>
      </w:r>
      <w:r>
        <w:rPr>
          <w:color w:val="2E3320"/>
        </w:rPr>
        <w:t>i</w:t>
      </w:r>
      <w:r>
        <w:rPr>
          <w:color w:val="2E3320"/>
          <w:spacing w:val="-27"/>
        </w:rPr>
        <w:t> </w:t>
      </w:r>
      <w:r>
        <w:rPr>
          <w:color w:val="2E3320"/>
        </w:rPr>
        <w:t>convertir­se</w:t>
      </w:r>
      <w:r>
        <w:rPr>
          <w:color w:val="2E3320"/>
          <w:spacing w:val="-28"/>
        </w:rPr>
        <w:t> </w:t>
      </w:r>
      <w:r>
        <w:rPr>
          <w:color w:val="2E3320"/>
        </w:rPr>
        <w:t>en</w:t>
      </w:r>
      <w:r>
        <w:rPr>
          <w:color w:val="2E3320"/>
          <w:spacing w:val="-29"/>
        </w:rPr>
        <w:t> </w:t>
      </w:r>
      <w:r>
        <w:rPr>
          <w:color w:val="2E3320"/>
        </w:rPr>
        <w:t>l'imago</w:t>
      </w:r>
      <w:r>
        <w:rPr>
          <w:color w:val="2E3320"/>
          <w:spacing w:val="-28"/>
        </w:rPr>
        <w:t> </w:t>
      </w:r>
      <w:r>
        <w:rPr>
          <w:color w:val="2E3320"/>
        </w:rPr>
        <w:t>que</w:t>
      </w:r>
      <w:r>
        <w:rPr>
          <w:color w:val="2E3320"/>
          <w:spacing w:val="-26"/>
        </w:rPr>
        <w:t> </w:t>
      </w:r>
      <w:r>
        <w:rPr>
          <w:rFonts w:ascii="Cambria" w:hAnsi="Cambria"/>
          <w:color w:val="2E3320"/>
        </w:rPr>
        <w:t>é</w:t>
      </w:r>
      <w:r>
        <w:rPr>
          <w:color w:val="2E3320"/>
        </w:rPr>
        <w:t>s la</w:t>
      </w:r>
      <w:r>
        <w:rPr>
          <w:color w:val="2E3320"/>
          <w:spacing w:val="-4"/>
        </w:rPr>
        <w:t> </w:t>
      </w:r>
      <w:r>
        <w:rPr>
          <w:color w:val="2E3320"/>
        </w:rPr>
        <w:t>fase</w:t>
      </w:r>
      <w:r>
        <w:rPr>
          <w:color w:val="2E3320"/>
          <w:spacing w:val="-5"/>
        </w:rPr>
        <w:t> </w:t>
      </w:r>
      <w:r>
        <w:rPr>
          <w:color w:val="2E3320"/>
        </w:rPr>
        <w:t>final</w:t>
      </w:r>
      <w:r>
        <w:rPr>
          <w:color w:val="2E3320"/>
          <w:spacing w:val="-5"/>
        </w:rPr>
        <w:t> </w:t>
      </w:r>
      <w:r>
        <w:rPr>
          <w:color w:val="2E3320"/>
        </w:rPr>
        <w:t>de</w:t>
      </w:r>
      <w:r>
        <w:rPr>
          <w:color w:val="2E3320"/>
          <w:spacing w:val="-4"/>
        </w:rPr>
        <w:t> </w:t>
      </w:r>
      <w:r>
        <w:rPr>
          <w:color w:val="2E3320"/>
        </w:rPr>
        <w:t>la</w:t>
      </w:r>
      <w:r>
        <w:rPr>
          <w:color w:val="2E3320"/>
          <w:spacing w:val="-4"/>
        </w:rPr>
        <w:t> </w:t>
      </w:r>
      <w:r>
        <w:rPr>
          <w:color w:val="2E3320"/>
        </w:rPr>
        <w:t>papallona</w:t>
      </w:r>
      <w:r>
        <w:rPr>
          <w:color w:val="2E3320"/>
          <w:spacing w:val="-5"/>
        </w:rPr>
        <w:t> </w:t>
      </w:r>
      <w:r>
        <w:rPr>
          <w:color w:val="2E3320"/>
        </w:rPr>
        <w:t>­</w:t>
      </w:r>
      <w:r>
        <w:rPr>
          <w:color w:val="2E3320"/>
          <w:spacing w:val="-4"/>
        </w:rPr>
        <w:t> </w:t>
      </w:r>
      <w:r>
        <w:rPr>
          <w:color w:val="2E3320"/>
        </w:rPr>
        <w:t>en</w:t>
      </w:r>
      <w:r>
        <w:rPr>
          <w:color w:val="2E3320"/>
          <w:spacing w:val="-4"/>
        </w:rPr>
        <w:t> </w:t>
      </w:r>
      <w:r>
        <w:rPr>
          <w:color w:val="2E3320"/>
        </w:rPr>
        <w:t>que</w:t>
      </w:r>
      <w:r>
        <w:rPr>
          <w:color w:val="2E3320"/>
          <w:spacing w:val="-5"/>
        </w:rPr>
        <w:t> </w:t>
      </w:r>
      <w:r>
        <w:rPr>
          <w:color w:val="2E3320"/>
        </w:rPr>
        <w:t>apareixen</w:t>
      </w:r>
      <w:r>
        <w:rPr>
          <w:color w:val="2E3320"/>
          <w:spacing w:val="-3"/>
        </w:rPr>
        <w:t> </w:t>
      </w:r>
      <w:r>
        <w:rPr>
          <w:color w:val="2E3320"/>
        </w:rPr>
        <w:t>les</w:t>
      </w:r>
      <w:r>
        <w:rPr>
          <w:color w:val="2E3320"/>
          <w:spacing w:val="-4"/>
        </w:rPr>
        <w:t> </w:t>
      </w:r>
      <w:r>
        <w:rPr>
          <w:color w:val="2E3320"/>
        </w:rPr>
        <w:t>ales cobertes</w:t>
      </w:r>
      <w:r>
        <w:rPr>
          <w:color w:val="2E3320"/>
          <w:spacing w:val="-15"/>
        </w:rPr>
        <w:t> </w:t>
      </w:r>
      <w:r>
        <w:rPr>
          <w:color w:val="2E3320"/>
        </w:rPr>
        <w:t>d'escates</w:t>
      </w:r>
      <w:r>
        <w:rPr>
          <w:color w:val="2E3320"/>
          <w:spacing w:val="-15"/>
        </w:rPr>
        <w:t> </w:t>
      </w:r>
      <w:r>
        <w:rPr>
          <w:color w:val="2E3320"/>
        </w:rPr>
        <w:t>­</w:t>
      </w:r>
      <w:r>
        <w:rPr>
          <w:color w:val="2E3320"/>
          <w:spacing w:val="-15"/>
        </w:rPr>
        <w:t> </w:t>
      </w:r>
      <w:r>
        <w:rPr>
          <w:color w:val="2E3320"/>
        </w:rPr>
        <w:t>i</w:t>
      </w:r>
      <w:r>
        <w:rPr>
          <w:color w:val="2E3320"/>
          <w:spacing w:val="-15"/>
        </w:rPr>
        <w:t> </w:t>
      </w:r>
      <w:r>
        <w:rPr>
          <w:color w:val="2E3320"/>
        </w:rPr>
        <w:t>t</w:t>
      </w:r>
      <w:r>
        <w:rPr>
          <w:rFonts w:ascii="Cambria" w:hAnsi="Cambria"/>
          <w:color w:val="2E3320"/>
        </w:rPr>
        <w:t>é</w:t>
      </w:r>
      <w:r>
        <w:rPr>
          <w:rFonts w:ascii="Cambria" w:hAnsi="Cambria"/>
          <w:color w:val="2E3320"/>
          <w:spacing w:val="-3"/>
        </w:rPr>
        <w:t> </w:t>
      </w:r>
      <w:r>
        <w:rPr>
          <w:color w:val="2E3320"/>
        </w:rPr>
        <w:t>per</w:t>
      </w:r>
      <w:r>
        <w:rPr>
          <w:color w:val="2E3320"/>
          <w:spacing w:val="-14"/>
        </w:rPr>
        <w:t> </w:t>
      </w:r>
      <w:r>
        <w:rPr>
          <w:color w:val="2E3320"/>
        </w:rPr>
        <w:t>finalitat</w:t>
      </w:r>
      <w:r>
        <w:rPr>
          <w:color w:val="2E3320"/>
          <w:spacing w:val="-14"/>
        </w:rPr>
        <w:t> </w:t>
      </w:r>
      <w:r>
        <w:rPr>
          <w:color w:val="2E3320"/>
        </w:rPr>
        <w:t>la</w:t>
      </w:r>
      <w:r>
        <w:rPr>
          <w:color w:val="2E3320"/>
          <w:spacing w:val="-15"/>
        </w:rPr>
        <w:t> </w:t>
      </w:r>
      <w:r>
        <w:rPr>
          <w:color w:val="2E3320"/>
        </w:rPr>
        <w:t>reproducci</w:t>
      </w:r>
      <w:r>
        <w:rPr>
          <w:rFonts w:ascii="Cambria" w:hAnsi="Cambria"/>
          <w:color w:val="2E3320"/>
        </w:rPr>
        <w:t>ó</w:t>
      </w:r>
      <w:r>
        <w:rPr>
          <w:color w:val="2E3320"/>
        </w:rPr>
        <w:t>.</w:t>
      </w:r>
    </w:p>
    <w:p>
      <w:pPr>
        <w:pStyle w:val="BodyText"/>
        <w:spacing w:line="237" w:lineRule="auto" w:before="86"/>
        <w:ind w:left="122" w:right="41"/>
        <w:jc w:val="both"/>
      </w:pPr>
      <w:r>
        <w:rPr>
          <w:rFonts w:ascii="Cambria" w:hAnsi="Cambria"/>
          <w:b/>
          <w:color w:val="2E3320"/>
        </w:rPr>
        <w:t>Les papallones nocturnes </w:t>
      </w:r>
      <w:r>
        <w:rPr>
          <w:color w:val="2E3320"/>
        </w:rPr>
        <w:t>en general les coneixem</w:t>
      </w:r>
      <w:r>
        <w:rPr>
          <w:color w:val="2E3320"/>
          <w:spacing w:val="-26"/>
        </w:rPr>
        <w:t> </w:t>
      </w:r>
      <w:r>
        <w:rPr>
          <w:color w:val="2E3320"/>
        </w:rPr>
        <w:t>amb el nom gen</w:t>
      </w:r>
      <w:r>
        <w:rPr>
          <w:rFonts w:ascii="Cambria" w:hAnsi="Cambria"/>
          <w:color w:val="2E3320"/>
        </w:rPr>
        <w:t>è</w:t>
      </w:r>
      <w:r>
        <w:rPr>
          <w:color w:val="2E3320"/>
        </w:rPr>
        <w:t>ric d'arnes</w:t>
      </w:r>
      <w:r>
        <w:rPr>
          <w:rFonts w:ascii="Cambria" w:hAnsi="Cambria"/>
          <w:b/>
          <w:color w:val="2E3320"/>
        </w:rPr>
        <w:t>, </w:t>
      </w:r>
      <w:r>
        <w:rPr>
          <w:color w:val="2E3320"/>
        </w:rPr>
        <w:t>per</w:t>
      </w:r>
      <w:r>
        <w:rPr>
          <w:rFonts w:ascii="Cambria" w:hAnsi="Cambria"/>
          <w:color w:val="2E3320"/>
        </w:rPr>
        <w:t>ò </w:t>
      </w:r>
      <w:r>
        <w:rPr>
          <w:color w:val="2E3320"/>
        </w:rPr>
        <w:t>t</w:t>
      </w:r>
      <w:r>
        <w:rPr>
          <w:rFonts w:ascii="Cambria" w:hAnsi="Cambria"/>
          <w:color w:val="2E3320"/>
        </w:rPr>
        <w:t>è</w:t>
      </w:r>
      <w:r>
        <w:rPr>
          <w:color w:val="2E3320"/>
        </w:rPr>
        <w:t>cnicament reben el nom </w:t>
      </w:r>
      <w:r>
        <w:rPr>
          <w:rFonts w:ascii="Cambria" w:hAnsi="Cambria"/>
          <w:b/>
          <w:color w:val="2E3320"/>
        </w:rPr>
        <w:t>heter</w:t>
      </w:r>
      <w:r>
        <w:rPr>
          <w:rFonts w:ascii="Tahoma" w:hAnsi="Tahoma"/>
          <w:b/>
          <w:color w:val="2E3320"/>
        </w:rPr>
        <w:t>ò</w:t>
      </w:r>
      <w:r>
        <w:rPr>
          <w:rFonts w:ascii="Cambria" w:hAnsi="Cambria"/>
          <w:b/>
          <w:color w:val="2E3320"/>
        </w:rPr>
        <w:t>cers. </w:t>
      </w:r>
      <w:r>
        <w:rPr>
          <w:color w:val="2E3320"/>
        </w:rPr>
        <w:t>Disposen de 4 ales replegables de forma horitzontal, i en funci</w:t>
      </w:r>
      <w:r>
        <w:rPr>
          <w:rFonts w:ascii="Cambria" w:hAnsi="Cambria"/>
          <w:color w:val="2E3320"/>
        </w:rPr>
        <w:t>ó </w:t>
      </w:r>
      <w:r>
        <w:rPr>
          <w:color w:val="2E3320"/>
        </w:rPr>
        <w:t>de les esp</w:t>
      </w:r>
      <w:r>
        <w:rPr>
          <w:rFonts w:ascii="Cambria" w:hAnsi="Cambria"/>
          <w:color w:val="2E3320"/>
        </w:rPr>
        <w:t>è</w:t>
      </w:r>
      <w:r>
        <w:rPr>
          <w:color w:val="2E3320"/>
        </w:rPr>
        <w:t>cies i tamb</w:t>
      </w:r>
      <w:r>
        <w:rPr>
          <w:rFonts w:ascii="Cambria" w:hAnsi="Cambria"/>
          <w:color w:val="2E3320"/>
        </w:rPr>
        <w:t>é </w:t>
      </w:r>
      <w:r>
        <w:rPr>
          <w:color w:val="2E3320"/>
        </w:rPr>
        <w:t>del g</w:t>
      </w:r>
      <w:r>
        <w:rPr>
          <w:rFonts w:ascii="Cambria" w:hAnsi="Cambria"/>
          <w:color w:val="2E3320"/>
        </w:rPr>
        <w:t>è</w:t>
      </w:r>
      <w:r>
        <w:rPr>
          <w:color w:val="2E3320"/>
        </w:rPr>
        <w:t>nere, la forma de les antenes varia molt, poden ser llises,</w:t>
      </w:r>
      <w:r>
        <w:rPr>
          <w:color w:val="2E3320"/>
          <w:spacing w:val="-21"/>
        </w:rPr>
        <w:t> </w:t>
      </w:r>
      <w:r>
        <w:rPr>
          <w:color w:val="2E3320"/>
        </w:rPr>
        <w:t>estriades,</w:t>
      </w:r>
      <w:r>
        <w:rPr>
          <w:color w:val="2E3320"/>
          <w:spacing w:val="-20"/>
        </w:rPr>
        <w:t> </w:t>
      </w:r>
      <w:r>
        <w:rPr>
          <w:color w:val="2E3320"/>
        </w:rPr>
        <w:t>en</w:t>
      </w:r>
      <w:r>
        <w:rPr>
          <w:color w:val="2E3320"/>
          <w:spacing w:val="-20"/>
        </w:rPr>
        <w:t> </w:t>
      </w:r>
      <w:r>
        <w:rPr>
          <w:color w:val="2E3320"/>
        </w:rPr>
        <w:t>forma</w:t>
      </w:r>
      <w:r>
        <w:rPr>
          <w:color w:val="2E3320"/>
          <w:spacing w:val="-21"/>
        </w:rPr>
        <w:t> </w:t>
      </w:r>
      <w:r>
        <w:rPr>
          <w:color w:val="2E3320"/>
        </w:rPr>
        <w:t>de</w:t>
      </w:r>
      <w:r>
        <w:rPr>
          <w:color w:val="2E3320"/>
          <w:spacing w:val="-20"/>
        </w:rPr>
        <w:t> </w:t>
      </w:r>
      <w:r>
        <w:rPr>
          <w:color w:val="2E3320"/>
        </w:rPr>
        <w:t>ploma,</w:t>
      </w:r>
      <w:r>
        <w:rPr>
          <w:color w:val="2E3320"/>
          <w:spacing w:val="-21"/>
        </w:rPr>
        <w:t> </w:t>
      </w:r>
      <w:r>
        <w:rPr>
          <w:color w:val="2E3320"/>
        </w:rPr>
        <w:t>etc.</w:t>
      </w:r>
      <w:r>
        <w:rPr>
          <w:color w:val="2E3320"/>
          <w:spacing w:val="-20"/>
        </w:rPr>
        <w:t> </w:t>
      </w:r>
      <w:r>
        <w:rPr>
          <w:color w:val="2E3320"/>
        </w:rPr>
        <w:t>Quadrupliquen en</w:t>
      </w:r>
      <w:r>
        <w:rPr>
          <w:color w:val="2E3320"/>
          <w:spacing w:val="-19"/>
        </w:rPr>
        <w:t> </w:t>
      </w:r>
      <w:r>
        <w:rPr>
          <w:color w:val="2E3320"/>
        </w:rPr>
        <w:t>nombre</w:t>
      </w:r>
      <w:r>
        <w:rPr>
          <w:color w:val="2E3320"/>
          <w:spacing w:val="-19"/>
        </w:rPr>
        <w:t> </w:t>
      </w:r>
      <w:r>
        <w:rPr>
          <w:color w:val="2E3320"/>
        </w:rPr>
        <w:t>a</w:t>
      </w:r>
      <w:r>
        <w:rPr>
          <w:color w:val="2E3320"/>
          <w:spacing w:val="-18"/>
        </w:rPr>
        <w:t> </w:t>
      </w:r>
      <w:r>
        <w:rPr>
          <w:color w:val="2E3320"/>
        </w:rPr>
        <w:t>les</w:t>
      </w:r>
      <w:r>
        <w:rPr>
          <w:color w:val="2E3320"/>
          <w:spacing w:val="-19"/>
        </w:rPr>
        <w:t> </w:t>
      </w:r>
      <w:r>
        <w:rPr>
          <w:color w:val="2E3320"/>
        </w:rPr>
        <w:t>di</w:t>
      </w:r>
      <w:r>
        <w:rPr>
          <w:rFonts w:ascii="Cambria" w:hAnsi="Cambria"/>
          <w:color w:val="2E3320"/>
        </w:rPr>
        <w:t>ü</w:t>
      </w:r>
      <w:r>
        <w:rPr>
          <w:color w:val="2E3320"/>
        </w:rPr>
        <w:t>rnes</w:t>
      </w:r>
      <w:r>
        <w:rPr>
          <w:color w:val="2E3320"/>
          <w:spacing w:val="-18"/>
        </w:rPr>
        <w:t> </w:t>
      </w:r>
      <w:r>
        <w:rPr>
          <w:color w:val="2E3320"/>
        </w:rPr>
        <w:t>per</w:t>
      </w:r>
      <w:r>
        <w:rPr>
          <w:rFonts w:ascii="Cambria" w:hAnsi="Cambria"/>
          <w:color w:val="2E3320"/>
        </w:rPr>
        <w:t>ò</w:t>
      </w:r>
      <w:r>
        <w:rPr>
          <w:rFonts w:ascii="Cambria" w:hAnsi="Cambria"/>
          <w:color w:val="2E3320"/>
          <w:spacing w:val="-8"/>
        </w:rPr>
        <w:t> </w:t>
      </w:r>
      <w:r>
        <w:rPr>
          <w:color w:val="2E3320"/>
        </w:rPr>
        <w:t>viuen</w:t>
      </w:r>
      <w:r>
        <w:rPr>
          <w:color w:val="2E3320"/>
          <w:spacing w:val="-18"/>
        </w:rPr>
        <w:t> </w:t>
      </w:r>
      <w:r>
        <w:rPr>
          <w:color w:val="2E3320"/>
        </w:rPr>
        <w:t>menys</w:t>
      </w:r>
      <w:r>
        <w:rPr>
          <w:color w:val="2E3320"/>
          <w:spacing w:val="-19"/>
        </w:rPr>
        <w:t> </w:t>
      </w:r>
      <w:r>
        <w:rPr>
          <w:color w:val="2E3320"/>
        </w:rPr>
        <w:t>en</w:t>
      </w:r>
      <w:r>
        <w:rPr>
          <w:color w:val="2E3320"/>
          <w:spacing w:val="-19"/>
        </w:rPr>
        <w:t> </w:t>
      </w:r>
      <w:r>
        <w:rPr>
          <w:color w:val="2E3320"/>
        </w:rPr>
        <w:t>general.</w:t>
      </w:r>
    </w:p>
    <w:p>
      <w:pPr>
        <w:spacing w:before="71"/>
        <w:ind w:left="896" w:right="0" w:firstLine="0"/>
        <w:jc w:val="left"/>
        <w:rPr>
          <w:rFonts w:ascii="Cambria" w:hAnsi="Cambria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234950</wp:posOffset>
            </wp:positionH>
            <wp:positionV relativeFrom="paragraph">
              <wp:posOffset>385507</wp:posOffset>
            </wp:positionV>
            <wp:extent cx="3155950" cy="847089"/>
            <wp:effectExtent l="0" t="0" r="0" b="0"/>
            <wp:wrapNone/>
            <wp:docPr id="5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5950" cy="847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6.950001pt;margin-top:13.978885pt;width:251.25pt;height:81.9pt;mso-position-horizontal-relative:page;mso-position-vertical-relative:paragraph;z-index:1573171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2" w:type="dxa"/>
                    <w:tblBorders>
                      <w:top w:val="single" w:sz="2" w:space="0" w:color="000000"/>
                      <w:left w:val="single" w:sz="2" w:space="0" w:color="000000"/>
                      <w:bottom w:val="single" w:sz="2" w:space="0" w:color="000000"/>
                      <w:right w:val="single" w:sz="2" w:space="0" w:color="000000"/>
                      <w:insideH w:val="single" w:sz="2" w:space="0" w:color="000000"/>
                      <w:insideV w:val="single" w:sz="2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674"/>
                    <w:gridCol w:w="1674"/>
                    <w:gridCol w:w="1674"/>
                  </w:tblGrid>
                  <w:tr>
                    <w:trPr>
                      <w:trHeight w:val="1631" w:hRule="atLeast"/>
                    </w:trPr>
                    <w:tc>
                      <w:tcPr>
                        <w:tcW w:w="1674" w:type="dxa"/>
                      </w:tcPr>
                      <w:p>
                        <w:pPr>
                          <w:pStyle w:val="TableParagraph"/>
                          <w:spacing w:before="93"/>
                          <w:ind w:left="462"/>
                          <w:rPr>
                            <w:rFonts w:ascii="Cambria"/>
                            <w:b/>
                            <w:sz w:val="18"/>
                          </w:rPr>
                        </w:pPr>
                        <w:r>
                          <w:rPr>
                            <w:rFonts w:ascii="Cambria"/>
                            <w:b/>
                            <w:sz w:val="18"/>
                          </w:rPr>
                          <w:t>Zygaena</w:t>
                        </w:r>
                      </w:p>
                    </w:tc>
                    <w:tc>
                      <w:tcPr>
                        <w:tcW w:w="1674" w:type="dxa"/>
                      </w:tcPr>
                      <w:p>
                        <w:pPr>
                          <w:pStyle w:val="TableParagraph"/>
                          <w:spacing w:before="93"/>
                          <w:ind w:left="430"/>
                          <w:rPr>
                            <w:rFonts w:ascii="Cambria"/>
                            <w:b/>
                            <w:sz w:val="18"/>
                          </w:rPr>
                        </w:pPr>
                        <w:r>
                          <w:rPr>
                            <w:rFonts w:ascii="Cambria"/>
                            <w:b/>
                            <w:sz w:val="18"/>
                          </w:rPr>
                          <w:t>Bufaforats</w:t>
                        </w:r>
                      </w:p>
                    </w:tc>
                    <w:tc>
                      <w:tcPr>
                        <w:tcW w:w="1674" w:type="dxa"/>
                      </w:tcPr>
                      <w:p>
                        <w:pPr>
                          <w:pStyle w:val="TableParagraph"/>
                          <w:spacing w:before="93"/>
                          <w:ind w:left="346"/>
                          <w:rPr>
                            <w:rFonts w:ascii="Cambria"/>
                            <w:b/>
                            <w:sz w:val="18"/>
                          </w:rPr>
                        </w:pPr>
                        <w:r>
                          <w:rPr>
                            <w:rFonts w:ascii="Cambria"/>
                            <w:b/>
                            <w:sz w:val="18"/>
                          </w:rPr>
                          <w:t>Nemophora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Cambria" w:hAnsi="Cambria"/>
          <w:b/>
          <w:color w:val="2E3320"/>
          <w:sz w:val="20"/>
        </w:rPr>
        <w:t>Alguns heter</w:t>
      </w:r>
      <w:r>
        <w:rPr>
          <w:rFonts w:ascii="Tahoma" w:hAnsi="Tahoma"/>
          <w:b/>
          <w:color w:val="2E3320"/>
          <w:sz w:val="20"/>
        </w:rPr>
        <w:t>ò</w:t>
      </w:r>
      <w:r>
        <w:rPr>
          <w:rFonts w:ascii="Cambria" w:hAnsi="Cambria"/>
          <w:b/>
          <w:color w:val="2E3320"/>
          <w:sz w:val="20"/>
        </w:rPr>
        <w:t>cers de costums di</w:t>
      </w:r>
      <w:r>
        <w:rPr>
          <w:rFonts w:ascii="Tahoma" w:hAnsi="Tahoma"/>
          <w:b/>
          <w:color w:val="2E3320"/>
          <w:sz w:val="20"/>
        </w:rPr>
        <w:t>ü</w:t>
      </w:r>
      <w:r>
        <w:rPr>
          <w:rFonts w:ascii="Cambria" w:hAnsi="Cambria"/>
          <w:b/>
          <w:color w:val="2E3320"/>
          <w:sz w:val="20"/>
        </w:rPr>
        <w:t>rns</w:t>
      </w:r>
    </w:p>
    <w:p>
      <w:pPr>
        <w:pStyle w:val="BodyText"/>
        <w:spacing w:line="237" w:lineRule="auto" w:before="68"/>
        <w:ind w:left="122" w:right="40"/>
        <w:jc w:val="both"/>
      </w:pPr>
      <w:r>
        <w:rPr/>
        <w:br w:type="column"/>
      </w:r>
      <w:r>
        <w:rPr>
          <w:rFonts w:ascii="Cambria" w:hAnsi="Cambria"/>
          <w:b/>
          <w:color w:val="2E3320"/>
        </w:rPr>
        <w:t>Les papallones di</w:t>
      </w:r>
      <w:r>
        <w:rPr>
          <w:rFonts w:ascii="Tahoma" w:hAnsi="Tahoma"/>
          <w:b/>
          <w:color w:val="2E3320"/>
        </w:rPr>
        <w:t>ü</w:t>
      </w:r>
      <w:r>
        <w:rPr>
          <w:rFonts w:ascii="Cambria" w:hAnsi="Cambria"/>
          <w:b/>
          <w:color w:val="2E3320"/>
        </w:rPr>
        <w:t>rnes, anomenades t</w:t>
      </w:r>
      <w:r>
        <w:rPr>
          <w:rFonts w:ascii="Tahoma" w:hAnsi="Tahoma"/>
          <w:b/>
          <w:color w:val="2E3320"/>
        </w:rPr>
        <w:t>è</w:t>
      </w:r>
      <w:r>
        <w:rPr>
          <w:rFonts w:ascii="Cambria" w:hAnsi="Cambria"/>
          <w:b/>
          <w:color w:val="2E3320"/>
        </w:rPr>
        <w:t>cnicament ropal</w:t>
      </w:r>
      <w:r>
        <w:rPr>
          <w:rFonts w:ascii="Tahoma" w:hAnsi="Tahoma"/>
          <w:b/>
          <w:color w:val="2E3320"/>
        </w:rPr>
        <w:t>ò</w:t>
      </w:r>
      <w:r>
        <w:rPr>
          <w:rFonts w:ascii="Cambria" w:hAnsi="Cambria"/>
          <w:b/>
          <w:color w:val="2E3320"/>
        </w:rPr>
        <w:t>cers</w:t>
      </w:r>
      <w:r>
        <w:rPr>
          <w:color w:val="2E3320"/>
        </w:rPr>
        <w:t>, s'alimenten amb la espiritrompa de gran varietat</w:t>
      </w:r>
      <w:r>
        <w:rPr>
          <w:color w:val="2E3320"/>
          <w:spacing w:val="-17"/>
        </w:rPr>
        <w:t> </w:t>
      </w:r>
      <w:r>
        <w:rPr>
          <w:color w:val="2E3320"/>
        </w:rPr>
        <w:t>de</w:t>
      </w:r>
      <w:r>
        <w:rPr>
          <w:color w:val="2E3320"/>
          <w:spacing w:val="-16"/>
        </w:rPr>
        <w:t> </w:t>
      </w:r>
      <w:r>
        <w:rPr>
          <w:color w:val="2E3320"/>
        </w:rPr>
        <w:t>flors</w:t>
      </w:r>
      <w:r>
        <w:rPr>
          <w:color w:val="2E3320"/>
          <w:spacing w:val="23"/>
        </w:rPr>
        <w:t> </w:t>
      </w:r>
      <w:r>
        <w:rPr>
          <w:color w:val="2E3320"/>
        </w:rPr>
        <w:t>i</w:t>
      </w:r>
      <w:r>
        <w:rPr>
          <w:color w:val="2E3320"/>
          <w:spacing w:val="-16"/>
        </w:rPr>
        <w:t> </w:t>
      </w:r>
      <w:r>
        <w:rPr>
          <w:color w:val="2E3320"/>
        </w:rPr>
        <w:t>minerals,</w:t>
      </w:r>
      <w:r>
        <w:rPr>
          <w:color w:val="2E3320"/>
          <w:spacing w:val="-16"/>
        </w:rPr>
        <w:t> </w:t>
      </w:r>
      <w:r>
        <w:rPr>
          <w:color w:val="2E3320"/>
        </w:rPr>
        <w:t>necessiten</w:t>
      </w:r>
      <w:r>
        <w:rPr>
          <w:color w:val="2E3320"/>
          <w:spacing w:val="-16"/>
        </w:rPr>
        <w:t> </w:t>
      </w:r>
      <w:r>
        <w:rPr>
          <w:color w:val="2E3320"/>
        </w:rPr>
        <w:t>l'escalfor</w:t>
      </w:r>
      <w:r>
        <w:rPr>
          <w:color w:val="2E3320"/>
          <w:spacing w:val="-16"/>
        </w:rPr>
        <w:t> </w:t>
      </w:r>
      <w:r>
        <w:rPr>
          <w:color w:val="2E3320"/>
        </w:rPr>
        <w:t>del</w:t>
      </w:r>
      <w:r>
        <w:rPr>
          <w:color w:val="2E3320"/>
          <w:spacing w:val="-17"/>
        </w:rPr>
        <w:t> </w:t>
      </w:r>
      <w:r>
        <w:rPr>
          <w:color w:val="2E3320"/>
        </w:rPr>
        <w:t>sol per a </w:t>
      </w:r>
      <w:r>
        <w:rPr>
          <w:color w:val="2E3320"/>
          <w:spacing w:val="-4"/>
        </w:rPr>
        <w:t>volar, </w:t>
      </w:r>
      <w:r>
        <w:rPr>
          <w:color w:val="2E3320"/>
        </w:rPr>
        <w:t>les seves antenes tenen forma de clau, i poden ser d'una gran varietat de colors amb m</w:t>
      </w:r>
      <w:r>
        <w:rPr>
          <w:rFonts w:ascii="Cambria" w:hAnsi="Cambria"/>
          <w:color w:val="2E3320"/>
        </w:rPr>
        <w:t>ú</w:t>
      </w:r>
      <w:r>
        <w:rPr>
          <w:color w:val="2E3320"/>
        </w:rPr>
        <w:t>ltiples combinacions segons les esp</w:t>
      </w:r>
      <w:r>
        <w:rPr>
          <w:rFonts w:ascii="Cambria" w:hAnsi="Cambria"/>
          <w:color w:val="2E3320"/>
        </w:rPr>
        <w:t>è</w:t>
      </w:r>
      <w:r>
        <w:rPr>
          <w:color w:val="2E3320"/>
        </w:rPr>
        <w:t>cies. Pleguen les 4 ales </w:t>
      </w:r>
      <w:r>
        <w:rPr>
          <w:color w:val="2E3320"/>
          <w:w w:val="95"/>
        </w:rPr>
        <w:t>superposant­les verticalment, de manera que redueixen </w:t>
      </w:r>
      <w:r>
        <w:rPr>
          <w:color w:val="2E3320"/>
        </w:rPr>
        <w:t>el</w:t>
      </w:r>
      <w:r>
        <w:rPr>
          <w:color w:val="2E3320"/>
          <w:spacing w:val="-28"/>
        </w:rPr>
        <w:t> </w:t>
      </w:r>
      <w:r>
        <w:rPr>
          <w:color w:val="2E3320"/>
        </w:rPr>
        <w:t>seu</w:t>
      </w:r>
      <w:r>
        <w:rPr>
          <w:color w:val="2E3320"/>
          <w:spacing w:val="-26"/>
        </w:rPr>
        <w:t> </w:t>
      </w:r>
      <w:r>
        <w:rPr>
          <w:color w:val="2E3320"/>
        </w:rPr>
        <w:t>volum</w:t>
      </w:r>
      <w:r>
        <w:rPr>
          <w:color w:val="2E3320"/>
          <w:spacing w:val="-27"/>
        </w:rPr>
        <w:t> </w:t>
      </w:r>
      <w:r>
        <w:rPr>
          <w:color w:val="2E3320"/>
        </w:rPr>
        <w:t>prop</w:t>
      </w:r>
      <w:r>
        <w:rPr>
          <w:color w:val="2E3320"/>
          <w:spacing w:val="-27"/>
        </w:rPr>
        <w:t> </w:t>
      </w:r>
      <w:r>
        <w:rPr>
          <w:color w:val="2E3320"/>
        </w:rPr>
        <w:t>d'una</w:t>
      </w:r>
      <w:r>
        <w:rPr>
          <w:color w:val="2E3320"/>
          <w:spacing w:val="-27"/>
        </w:rPr>
        <w:t> </w:t>
      </w:r>
      <w:r>
        <w:rPr>
          <w:color w:val="2E3320"/>
        </w:rPr>
        <w:t>quarta</w:t>
      </w:r>
      <w:r>
        <w:rPr>
          <w:color w:val="2E3320"/>
          <w:spacing w:val="-27"/>
        </w:rPr>
        <w:t> </w:t>
      </w:r>
      <w:r>
        <w:rPr>
          <w:color w:val="2E3320"/>
        </w:rPr>
        <w:t>part,</w:t>
      </w:r>
      <w:r>
        <w:rPr>
          <w:color w:val="2E3320"/>
          <w:spacing w:val="-26"/>
        </w:rPr>
        <w:t> </w:t>
      </w:r>
      <w:r>
        <w:rPr>
          <w:color w:val="2E3320"/>
        </w:rPr>
        <w:t>deixant</w:t>
      </w:r>
      <w:r>
        <w:rPr>
          <w:color w:val="2E3320"/>
          <w:spacing w:val="-26"/>
        </w:rPr>
        <w:t> </w:t>
      </w:r>
      <w:r>
        <w:rPr>
          <w:color w:val="2E3320"/>
        </w:rPr>
        <w:t>a</w:t>
      </w:r>
      <w:r>
        <w:rPr>
          <w:color w:val="2E3320"/>
          <w:spacing w:val="-28"/>
        </w:rPr>
        <w:t> </w:t>
      </w:r>
      <w:r>
        <w:rPr>
          <w:color w:val="2E3320"/>
        </w:rPr>
        <w:t>la</w:t>
      </w:r>
      <w:r>
        <w:rPr>
          <w:color w:val="2E3320"/>
          <w:spacing w:val="-26"/>
        </w:rPr>
        <w:t> </w:t>
      </w:r>
      <w:r>
        <w:rPr>
          <w:color w:val="2E3320"/>
        </w:rPr>
        <w:t>vista</w:t>
      </w:r>
      <w:r>
        <w:rPr>
          <w:color w:val="2E3320"/>
          <w:spacing w:val="-27"/>
        </w:rPr>
        <w:t> </w:t>
      </w:r>
      <w:r>
        <w:rPr>
          <w:color w:val="2E3320"/>
        </w:rPr>
        <w:t>el revers de les ales que mostren en general uns colors i textures</w:t>
      </w:r>
      <w:r>
        <w:rPr>
          <w:color w:val="2E3320"/>
          <w:spacing w:val="-31"/>
        </w:rPr>
        <w:t> </w:t>
      </w:r>
      <w:r>
        <w:rPr>
          <w:color w:val="2E3320"/>
        </w:rPr>
        <w:t>cr</w:t>
      </w:r>
      <w:r>
        <w:rPr>
          <w:rFonts w:ascii="Cambria" w:hAnsi="Cambria"/>
          <w:color w:val="2E3320"/>
        </w:rPr>
        <w:t>í</w:t>
      </w:r>
      <w:r>
        <w:rPr>
          <w:color w:val="2E3320"/>
        </w:rPr>
        <w:t>ptiques</w:t>
      </w:r>
      <w:r>
        <w:rPr>
          <w:color w:val="2E3320"/>
          <w:spacing w:val="-31"/>
        </w:rPr>
        <w:t> </w:t>
      </w:r>
      <w:r>
        <w:rPr>
          <w:color w:val="2E3320"/>
        </w:rPr>
        <w:t>que</w:t>
      </w:r>
      <w:r>
        <w:rPr>
          <w:color w:val="2E3320"/>
          <w:spacing w:val="-32"/>
        </w:rPr>
        <w:t> </w:t>
      </w:r>
      <w:r>
        <w:rPr>
          <w:color w:val="2E3320"/>
        </w:rPr>
        <w:t>els</w:t>
      </w:r>
      <w:r>
        <w:rPr>
          <w:color w:val="2E3320"/>
          <w:spacing w:val="-31"/>
        </w:rPr>
        <w:t> </w:t>
      </w:r>
      <w:r>
        <w:rPr>
          <w:color w:val="2E3320"/>
        </w:rPr>
        <w:t>ajuden</w:t>
      </w:r>
      <w:r>
        <w:rPr>
          <w:color w:val="2E3320"/>
          <w:spacing w:val="-31"/>
        </w:rPr>
        <w:t> </w:t>
      </w:r>
      <w:r>
        <w:rPr>
          <w:color w:val="2E3320"/>
        </w:rPr>
        <w:t>a</w:t>
      </w:r>
      <w:r>
        <w:rPr>
          <w:color w:val="2E3320"/>
          <w:spacing w:val="-32"/>
        </w:rPr>
        <w:t> </w:t>
      </w:r>
      <w:r>
        <w:rPr>
          <w:color w:val="2E3320"/>
        </w:rPr>
        <w:t>camuflar­se</w:t>
      </w:r>
      <w:r>
        <w:rPr>
          <w:color w:val="2E3320"/>
          <w:spacing w:val="-31"/>
        </w:rPr>
        <w:t> </w:t>
      </w:r>
      <w:r>
        <w:rPr>
          <w:color w:val="2E3320"/>
        </w:rPr>
        <w:t>i</w:t>
      </w:r>
      <w:r>
        <w:rPr>
          <w:color w:val="2E3320"/>
          <w:spacing w:val="-32"/>
        </w:rPr>
        <w:t> </w:t>
      </w:r>
      <w:r>
        <w:rPr>
          <w:color w:val="2E3320"/>
        </w:rPr>
        <w:t>passar desapercebudes.</w:t>
      </w:r>
      <w:r>
        <w:rPr>
          <w:color w:val="2E3320"/>
          <w:spacing w:val="-30"/>
        </w:rPr>
        <w:t> </w:t>
      </w:r>
      <w:r>
        <w:rPr>
          <w:color w:val="2E3320"/>
        </w:rPr>
        <w:t>En</w:t>
      </w:r>
      <w:r>
        <w:rPr>
          <w:color w:val="2E3320"/>
          <w:spacing w:val="-31"/>
        </w:rPr>
        <w:t> </w:t>
      </w:r>
      <w:r>
        <w:rPr>
          <w:color w:val="2E3320"/>
        </w:rPr>
        <w:t>general</w:t>
      </w:r>
      <w:r>
        <w:rPr>
          <w:color w:val="2E3320"/>
          <w:spacing w:val="-29"/>
        </w:rPr>
        <w:t> </w:t>
      </w:r>
      <w:r>
        <w:rPr>
          <w:color w:val="2E3320"/>
        </w:rPr>
        <w:t>les</w:t>
      </w:r>
      <w:r>
        <w:rPr>
          <w:color w:val="2E3320"/>
          <w:spacing w:val="-30"/>
        </w:rPr>
        <w:t> </w:t>
      </w:r>
      <w:r>
        <w:rPr>
          <w:color w:val="2E3320"/>
        </w:rPr>
        <w:t>femelles</w:t>
      </w:r>
      <w:r>
        <w:rPr>
          <w:color w:val="2E3320"/>
          <w:spacing w:val="-30"/>
        </w:rPr>
        <w:t> </w:t>
      </w:r>
      <w:r>
        <w:rPr>
          <w:color w:val="2E3320"/>
        </w:rPr>
        <w:t>s</w:t>
      </w:r>
      <w:r>
        <w:rPr>
          <w:rFonts w:ascii="Cambria" w:hAnsi="Cambria"/>
          <w:color w:val="2E3320"/>
        </w:rPr>
        <w:t>ó</w:t>
      </w:r>
      <w:r>
        <w:rPr>
          <w:color w:val="2E3320"/>
        </w:rPr>
        <w:t>n</w:t>
      </w:r>
      <w:r>
        <w:rPr>
          <w:color w:val="2E3320"/>
          <w:spacing w:val="-29"/>
        </w:rPr>
        <w:t> </w:t>
      </w:r>
      <w:r>
        <w:rPr>
          <w:color w:val="2E3320"/>
        </w:rPr>
        <w:t>m</w:t>
      </w:r>
      <w:r>
        <w:rPr>
          <w:rFonts w:ascii="Cambria" w:hAnsi="Cambria"/>
          <w:color w:val="2E3320"/>
        </w:rPr>
        <w:t>é</w:t>
      </w:r>
      <w:r>
        <w:rPr>
          <w:color w:val="2E3320"/>
        </w:rPr>
        <w:t>s</w:t>
      </w:r>
      <w:r>
        <w:rPr>
          <w:color w:val="2E3320"/>
          <w:spacing w:val="-30"/>
        </w:rPr>
        <w:t> </w:t>
      </w:r>
      <w:r>
        <w:rPr>
          <w:color w:val="2E3320"/>
        </w:rPr>
        <w:t>grans</w:t>
      </w:r>
      <w:r>
        <w:rPr>
          <w:color w:val="2E3320"/>
          <w:spacing w:val="-30"/>
        </w:rPr>
        <w:t> </w:t>
      </w:r>
      <w:r>
        <w:rPr>
          <w:color w:val="2E3320"/>
        </w:rPr>
        <w:t>i gruixudes</w:t>
      </w:r>
      <w:r>
        <w:rPr>
          <w:color w:val="2E3320"/>
          <w:spacing w:val="-22"/>
        </w:rPr>
        <w:t> </w:t>
      </w:r>
      <w:r>
        <w:rPr>
          <w:color w:val="2E3320"/>
        </w:rPr>
        <w:t>que</w:t>
      </w:r>
      <w:r>
        <w:rPr>
          <w:color w:val="2E3320"/>
          <w:spacing w:val="-22"/>
        </w:rPr>
        <w:t> </w:t>
      </w:r>
      <w:r>
        <w:rPr>
          <w:color w:val="2E3320"/>
        </w:rPr>
        <w:t>els</w:t>
      </w:r>
      <w:r>
        <w:rPr>
          <w:color w:val="2E3320"/>
          <w:spacing w:val="-21"/>
        </w:rPr>
        <w:t> </w:t>
      </w:r>
      <w:r>
        <w:rPr>
          <w:color w:val="2E3320"/>
        </w:rPr>
        <w:t>mascles.</w:t>
      </w:r>
      <w:r>
        <w:rPr>
          <w:color w:val="2E3320"/>
          <w:spacing w:val="-22"/>
        </w:rPr>
        <w:t> </w:t>
      </w:r>
      <w:r>
        <w:rPr>
          <w:color w:val="2E3320"/>
        </w:rPr>
        <w:t>En</w:t>
      </w:r>
      <w:r>
        <w:rPr>
          <w:color w:val="2E3320"/>
          <w:spacing w:val="-21"/>
        </w:rPr>
        <w:t> </w:t>
      </w:r>
      <w:r>
        <w:rPr>
          <w:color w:val="2E3320"/>
        </w:rPr>
        <w:t>el</w:t>
      </w:r>
      <w:r>
        <w:rPr>
          <w:color w:val="2E3320"/>
          <w:spacing w:val="-22"/>
        </w:rPr>
        <w:t> </w:t>
      </w:r>
      <w:r>
        <w:rPr>
          <w:color w:val="2E3320"/>
        </w:rPr>
        <w:t>cas</w:t>
      </w:r>
      <w:r>
        <w:rPr>
          <w:color w:val="2E3320"/>
          <w:spacing w:val="-21"/>
        </w:rPr>
        <w:t> </w:t>
      </w:r>
      <w:r>
        <w:rPr>
          <w:color w:val="2E3320"/>
        </w:rPr>
        <w:t>de</w:t>
      </w:r>
      <w:r>
        <w:rPr>
          <w:color w:val="2E3320"/>
          <w:spacing w:val="-22"/>
        </w:rPr>
        <w:t> </w:t>
      </w:r>
      <w:r>
        <w:rPr>
          <w:color w:val="2E3320"/>
        </w:rPr>
        <w:t>moltes</w:t>
      </w:r>
      <w:r>
        <w:rPr>
          <w:color w:val="2E3320"/>
          <w:spacing w:val="-22"/>
        </w:rPr>
        <w:t> </w:t>
      </w:r>
      <w:r>
        <w:rPr>
          <w:color w:val="2E3320"/>
        </w:rPr>
        <w:t>blavetes, elles</w:t>
      </w:r>
      <w:r>
        <w:rPr>
          <w:color w:val="2E3320"/>
          <w:spacing w:val="-31"/>
        </w:rPr>
        <w:t> </w:t>
      </w:r>
      <w:r>
        <w:rPr>
          <w:color w:val="2E3320"/>
        </w:rPr>
        <w:t>s</w:t>
      </w:r>
      <w:r>
        <w:rPr>
          <w:rFonts w:ascii="Cambria" w:hAnsi="Cambria"/>
          <w:color w:val="2E3320"/>
        </w:rPr>
        <w:t>ó</w:t>
      </w:r>
      <w:r>
        <w:rPr>
          <w:color w:val="2E3320"/>
        </w:rPr>
        <w:t>n</w:t>
      </w:r>
      <w:r>
        <w:rPr>
          <w:color w:val="2E3320"/>
          <w:spacing w:val="-31"/>
        </w:rPr>
        <w:t> </w:t>
      </w:r>
      <w:r>
        <w:rPr>
          <w:color w:val="2E3320"/>
        </w:rPr>
        <w:t>marrons;</w:t>
      </w:r>
      <w:r>
        <w:rPr>
          <w:color w:val="2E3320"/>
          <w:spacing w:val="-31"/>
        </w:rPr>
        <w:t> </w:t>
      </w:r>
      <w:r>
        <w:rPr>
          <w:color w:val="2E3320"/>
        </w:rPr>
        <w:t>i</w:t>
      </w:r>
      <w:r>
        <w:rPr>
          <w:color w:val="2E3320"/>
          <w:spacing w:val="-32"/>
        </w:rPr>
        <w:t> </w:t>
      </w:r>
      <w:r>
        <w:rPr>
          <w:color w:val="2E3320"/>
        </w:rPr>
        <w:t>les</w:t>
      </w:r>
      <w:r>
        <w:rPr>
          <w:color w:val="2E3320"/>
          <w:spacing w:val="-31"/>
        </w:rPr>
        <w:t> </w:t>
      </w:r>
      <w:r>
        <w:rPr>
          <w:color w:val="2E3320"/>
        </w:rPr>
        <w:t>pieris</w:t>
      </w:r>
      <w:r>
        <w:rPr>
          <w:color w:val="2E3320"/>
          <w:spacing w:val="-30"/>
        </w:rPr>
        <w:t> </w:t>
      </w:r>
      <w:r>
        <w:rPr>
          <w:color w:val="2E3320"/>
        </w:rPr>
        <w:t>sp.</w:t>
      </w:r>
      <w:r>
        <w:rPr>
          <w:color w:val="2E3320"/>
          <w:spacing w:val="-31"/>
        </w:rPr>
        <w:t> </w:t>
      </w:r>
      <w:r>
        <w:rPr>
          <w:color w:val="2E3320"/>
        </w:rPr>
        <w:t>tenen</w:t>
      </w:r>
      <w:r>
        <w:rPr>
          <w:color w:val="2E3320"/>
          <w:spacing w:val="-31"/>
        </w:rPr>
        <w:t> </w:t>
      </w:r>
      <w:r>
        <w:rPr>
          <w:color w:val="2E3320"/>
        </w:rPr>
        <w:t>2</w:t>
      </w:r>
      <w:r>
        <w:rPr>
          <w:color w:val="2E3320"/>
          <w:spacing w:val="-31"/>
        </w:rPr>
        <w:t> </w:t>
      </w:r>
      <w:r>
        <w:rPr>
          <w:color w:val="2E3320"/>
        </w:rPr>
        <w:t>taquetes</w:t>
      </w:r>
      <w:r>
        <w:rPr>
          <w:color w:val="2E3320"/>
          <w:spacing w:val="-31"/>
        </w:rPr>
        <w:t> </w:t>
      </w:r>
      <w:r>
        <w:rPr>
          <w:color w:val="2E3320"/>
        </w:rPr>
        <w:t>negres a</w:t>
      </w:r>
      <w:r>
        <w:rPr>
          <w:color w:val="2E3320"/>
          <w:spacing w:val="-6"/>
        </w:rPr>
        <w:t> </w:t>
      </w:r>
      <w:r>
        <w:rPr>
          <w:color w:val="2E3320"/>
        </w:rPr>
        <w:t>la</w:t>
      </w:r>
      <w:r>
        <w:rPr>
          <w:color w:val="2E3320"/>
          <w:spacing w:val="-6"/>
        </w:rPr>
        <w:t> </w:t>
      </w:r>
      <w:r>
        <w:rPr>
          <w:color w:val="2E3320"/>
        </w:rPr>
        <w:t>part</w:t>
      </w:r>
      <w:r>
        <w:rPr>
          <w:color w:val="2E3320"/>
          <w:spacing w:val="-4"/>
        </w:rPr>
        <w:t> </w:t>
      </w:r>
      <w:r>
        <w:rPr>
          <w:color w:val="2E3320"/>
        </w:rPr>
        <w:t>superior</w:t>
      </w:r>
      <w:r>
        <w:rPr>
          <w:color w:val="2E3320"/>
          <w:spacing w:val="-7"/>
        </w:rPr>
        <w:t> </w:t>
      </w:r>
      <w:r>
        <w:rPr>
          <w:color w:val="2E3320"/>
        </w:rPr>
        <w:t>i</w:t>
      </w:r>
      <w:r>
        <w:rPr>
          <w:color w:val="2E3320"/>
          <w:spacing w:val="-4"/>
        </w:rPr>
        <w:t> </w:t>
      </w:r>
      <w:r>
        <w:rPr>
          <w:color w:val="2E3320"/>
        </w:rPr>
        <w:t>ells</w:t>
      </w:r>
      <w:r>
        <w:rPr>
          <w:color w:val="2E3320"/>
          <w:spacing w:val="-5"/>
        </w:rPr>
        <w:t> </w:t>
      </w:r>
      <w:r>
        <w:rPr>
          <w:color w:val="2E3320"/>
        </w:rPr>
        <w:t>1</w:t>
      </w:r>
      <w:r>
        <w:rPr>
          <w:color w:val="2E3320"/>
          <w:spacing w:val="-6"/>
        </w:rPr>
        <w:t> </w:t>
      </w:r>
      <w:r>
        <w:rPr>
          <w:color w:val="2E3320"/>
        </w:rPr>
        <w:t>o</w:t>
      </w:r>
      <w:r>
        <w:rPr>
          <w:color w:val="2E3320"/>
          <w:spacing w:val="-4"/>
        </w:rPr>
        <w:t> </w:t>
      </w:r>
      <w:r>
        <w:rPr>
          <w:color w:val="2E3320"/>
        </w:rPr>
        <w:t>cap.</w:t>
      </w:r>
      <w:r>
        <w:rPr>
          <w:color w:val="2E3320"/>
          <w:spacing w:val="-6"/>
        </w:rPr>
        <w:t> </w:t>
      </w:r>
      <w:r>
        <w:rPr>
          <w:color w:val="2E3320"/>
        </w:rPr>
        <w:t>Hi</w:t>
      </w:r>
      <w:r>
        <w:rPr>
          <w:color w:val="2E3320"/>
          <w:spacing w:val="-5"/>
        </w:rPr>
        <w:t> </w:t>
      </w:r>
      <w:r>
        <w:rPr>
          <w:color w:val="2E3320"/>
        </w:rPr>
        <w:t>ha</w:t>
      </w:r>
      <w:r>
        <w:rPr>
          <w:color w:val="2E3320"/>
          <w:spacing w:val="-4"/>
        </w:rPr>
        <w:t> </w:t>
      </w:r>
      <w:r>
        <w:rPr>
          <w:color w:val="2E3320"/>
        </w:rPr>
        <w:t>altres</w:t>
      </w:r>
      <w:r>
        <w:rPr>
          <w:color w:val="2E3320"/>
          <w:spacing w:val="-6"/>
        </w:rPr>
        <w:t> </w:t>
      </w:r>
      <w:r>
        <w:rPr>
          <w:color w:val="2E3320"/>
        </w:rPr>
        <w:t>variacions segons</w:t>
      </w:r>
      <w:r>
        <w:rPr>
          <w:color w:val="2E3320"/>
          <w:spacing w:val="-18"/>
        </w:rPr>
        <w:t> </w:t>
      </w:r>
      <w:r>
        <w:rPr>
          <w:color w:val="2E3320"/>
        </w:rPr>
        <w:t>les</w:t>
      </w:r>
      <w:r>
        <w:rPr>
          <w:color w:val="2E3320"/>
          <w:spacing w:val="-18"/>
        </w:rPr>
        <w:t> </w:t>
      </w:r>
      <w:r>
        <w:rPr>
          <w:color w:val="2E3320"/>
        </w:rPr>
        <w:t>esp</w:t>
      </w:r>
      <w:r>
        <w:rPr>
          <w:rFonts w:ascii="Cambria" w:hAnsi="Cambria"/>
          <w:color w:val="2E3320"/>
        </w:rPr>
        <w:t>è</w:t>
      </w:r>
      <w:r>
        <w:rPr>
          <w:color w:val="2E3320"/>
        </w:rPr>
        <w:t>cies,</w:t>
      </w:r>
      <w:r>
        <w:rPr>
          <w:color w:val="2E3320"/>
          <w:spacing w:val="-19"/>
        </w:rPr>
        <w:t> </w:t>
      </w:r>
      <w:r>
        <w:rPr>
          <w:color w:val="2E3320"/>
        </w:rPr>
        <w:t>cal</w:t>
      </w:r>
      <w:r>
        <w:rPr>
          <w:color w:val="2E3320"/>
          <w:spacing w:val="-19"/>
        </w:rPr>
        <w:t> </w:t>
      </w:r>
      <w:r>
        <w:rPr>
          <w:color w:val="2E3320"/>
        </w:rPr>
        <w:t>consultar</w:t>
      </w:r>
      <w:r>
        <w:rPr>
          <w:color w:val="2E3320"/>
          <w:spacing w:val="-18"/>
        </w:rPr>
        <w:t> </w:t>
      </w:r>
      <w:r>
        <w:rPr>
          <w:color w:val="2E3320"/>
        </w:rPr>
        <w:t>guies</w:t>
      </w:r>
      <w:r>
        <w:rPr>
          <w:color w:val="2E3320"/>
          <w:spacing w:val="-18"/>
        </w:rPr>
        <w:t> </w:t>
      </w:r>
      <w:r>
        <w:rPr>
          <w:color w:val="2E3320"/>
        </w:rPr>
        <w:t>o</w:t>
      </w:r>
      <w:r>
        <w:rPr>
          <w:color w:val="2E3320"/>
          <w:spacing w:val="-18"/>
        </w:rPr>
        <w:t> </w:t>
      </w:r>
      <w:r>
        <w:rPr>
          <w:color w:val="2E3320"/>
        </w:rPr>
        <w:t>experts.</w:t>
      </w:r>
      <w:r>
        <w:rPr>
          <w:color w:val="2E3320"/>
          <w:spacing w:val="-18"/>
        </w:rPr>
        <w:t> </w:t>
      </w:r>
      <w:r>
        <w:rPr>
          <w:color w:val="2E3320"/>
        </w:rPr>
        <w:t>De</w:t>
      </w:r>
      <w:r>
        <w:rPr>
          <w:color w:val="2E3320"/>
          <w:spacing w:val="-18"/>
        </w:rPr>
        <w:t> </w:t>
      </w:r>
      <w:r>
        <w:rPr>
          <w:color w:val="2E3320"/>
        </w:rPr>
        <w:t>fet hi</w:t>
      </w:r>
      <w:r>
        <w:rPr>
          <w:color w:val="2E3320"/>
          <w:spacing w:val="-20"/>
        </w:rPr>
        <w:t> </w:t>
      </w:r>
      <w:r>
        <w:rPr>
          <w:color w:val="2E3320"/>
        </w:rPr>
        <w:t>ha</w:t>
      </w:r>
      <w:r>
        <w:rPr>
          <w:color w:val="2E3320"/>
          <w:spacing w:val="-21"/>
        </w:rPr>
        <w:t> </w:t>
      </w:r>
      <w:r>
        <w:rPr>
          <w:color w:val="2E3320"/>
        </w:rPr>
        <w:t>algunes</w:t>
      </w:r>
      <w:r>
        <w:rPr>
          <w:color w:val="2E3320"/>
          <w:spacing w:val="-20"/>
        </w:rPr>
        <w:t> </w:t>
      </w:r>
      <w:r>
        <w:rPr>
          <w:color w:val="2E3320"/>
        </w:rPr>
        <w:t>esp</w:t>
      </w:r>
      <w:r>
        <w:rPr>
          <w:rFonts w:ascii="Cambria" w:hAnsi="Cambria"/>
          <w:color w:val="2E3320"/>
        </w:rPr>
        <w:t>è</w:t>
      </w:r>
      <w:r>
        <w:rPr>
          <w:color w:val="2E3320"/>
        </w:rPr>
        <w:t>cies</w:t>
      </w:r>
      <w:r>
        <w:rPr>
          <w:color w:val="2E3320"/>
          <w:spacing w:val="-20"/>
        </w:rPr>
        <w:t> </w:t>
      </w:r>
      <w:r>
        <w:rPr>
          <w:color w:val="2E3320"/>
        </w:rPr>
        <w:t>indistingibles</w:t>
      </w:r>
      <w:r>
        <w:rPr>
          <w:color w:val="2E3320"/>
          <w:spacing w:val="-20"/>
        </w:rPr>
        <w:t> </w:t>
      </w:r>
      <w:r>
        <w:rPr>
          <w:color w:val="2E3320"/>
        </w:rPr>
        <w:t>a</w:t>
      </w:r>
      <w:r>
        <w:rPr>
          <w:color w:val="2E3320"/>
          <w:spacing w:val="-20"/>
        </w:rPr>
        <w:t> </w:t>
      </w:r>
      <w:r>
        <w:rPr>
          <w:color w:val="2E3320"/>
        </w:rPr>
        <w:t>simple</w:t>
      </w:r>
      <w:r>
        <w:rPr>
          <w:color w:val="2E3320"/>
          <w:spacing w:val="-20"/>
        </w:rPr>
        <w:t> </w:t>
      </w:r>
      <w:r>
        <w:rPr>
          <w:color w:val="2E3320"/>
        </w:rPr>
        <w:t>vista.</w:t>
      </w:r>
    </w:p>
    <w:p>
      <w:pPr>
        <w:spacing w:line="249" w:lineRule="auto" w:before="145"/>
        <w:ind w:left="206" w:right="3317" w:firstLine="178"/>
        <w:jc w:val="both"/>
        <w:rPr>
          <w:rFonts w:ascii="Cambria"/>
          <w:i/>
          <w:sz w:val="18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4806950</wp:posOffset>
            </wp:positionH>
            <wp:positionV relativeFrom="paragraph">
              <wp:posOffset>74952</wp:posOffset>
            </wp:positionV>
            <wp:extent cx="2038350" cy="1457959"/>
            <wp:effectExtent l="0" t="0" r="0" b="0"/>
            <wp:wrapNone/>
            <wp:docPr id="7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457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i/>
          <w:color w:val="2E3320"/>
          <w:sz w:val="18"/>
        </w:rPr>
        <w:t>Parella de </w:t>
      </w:r>
      <w:r>
        <w:rPr>
          <w:rFonts w:ascii="Cambria"/>
          <w:b/>
          <w:color w:val="2E3320"/>
          <w:spacing w:val="-3"/>
          <w:sz w:val="18"/>
        </w:rPr>
        <w:t>Pyronia </w:t>
      </w:r>
      <w:r>
        <w:rPr>
          <w:rFonts w:ascii="Cambria"/>
          <w:b/>
          <w:color w:val="2E3320"/>
          <w:sz w:val="18"/>
        </w:rPr>
        <w:t>bathseba </w:t>
      </w:r>
      <w:r>
        <w:rPr>
          <w:rFonts w:ascii="Cambria"/>
          <w:i/>
          <w:color w:val="2E3320"/>
          <w:sz w:val="18"/>
        </w:rPr>
        <w:t>en ple acte </w:t>
      </w:r>
      <w:r>
        <w:rPr>
          <w:rFonts w:ascii="Cambria"/>
          <w:i/>
          <w:color w:val="2E3320"/>
          <w:sz w:val="18"/>
        </w:rPr>
        <w:t>reproductiu. Femella</w:t>
      </w:r>
    </w:p>
    <w:p>
      <w:pPr>
        <w:spacing w:line="244" w:lineRule="auto" w:before="0"/>
        <w:ind w:left="456" w:right="3333" w:firstLine="856"/>
        <w:jc w:val="right"/>
        <w:rPr>
          <w:rFonts w:ascii="Cambria" w:hAnsi="Cambria"/>
          <w:i/>
          <w:sz w:val="18"/>
        </w:rPr>
      </w:pPr>
      <w:r>
        <w:rPr>
          <w:rFonts w:ascii="Cambria" w:hAnsi="Cambria"/>
          <w:i/>
          <w:color w:val="2E3320"/>
          <w:sz w:val="18"/>
        </w:rPr>
        <w:t>a</w:t>
      </w:r>
      <w:r>
        <w:rPr>
          <w:rFonts w:ascii="Cambria" w:hAnsi="Cambria"/>
          <w:i/>
          <w:color w:val="2E3320"/>
          <w:spacing w:val="29"/>
          <w:sz w:val="18"/>
        </w:rPr>
        <w:t> </w:t>
      </w:r>
      <w:r>
        <w:rPr>
          <w:rFonts w:ascii="Cambria" w:hAnsi="Cambria"/>
          <w:i/>
          <w:color w:val="2E3320"/>
          <w:spacing w:val="-5"/>
          <w:sz w:val="18"/>
        </w:rPr>
        <w:t>dalt.</w:t>
      </w:r>
      <w:r>
        <w:rPr>
          <w:rFonts w:ascii="Cambria" w:hAnsi="Cambria"/>
          <w:i/>
          <w:color w:val="2E3320"/>
          <w:w w:val="112"/>
          <w:sz w:val="18"/>
        </w:rPr>
        <w:t> </w:t>
      </w:r>
      <w:r>
        <w:rPr>
          <w:rFonts w:ascii="Cambria" w:hAnsi="Cambria"/>
          <w:i/>
          <w:color w:val="2E3320"/>
          <w:sz w:val="18"/>
        </w:rPr>
        <w:t>Esp</w:t>
      </w:r>
      <w:r>
        <w:rPr>
          <w:rFonts w:ascii="Calibri" w:hAnsi="Calibri"/>
          <w:i/>
          <w:color w:val="2E3320"/>
          <w:sz w:val="18"/>
        </w:rPr>
        <w:t>è</w:t>
      </w:r>
      <w:r>
        <w:rPr>
          <w:rFonts w:ascii="Cambria" w:hAnsi="Cambria"/>
          <w:i/>
          <w:color w:val="2E3320"/>
          <w:sz w:val="18"/>
        </w:rPr>
        <w:t>cie</w:t>
      </w:r>
      <w:r>
        <w:rPr>
          <w:rFonts w:ascii="Cambria" w:hAnsi="Cambria"/>
          <w:i/>
          <w:color w:val="2E3320"/>
          <w:spacing w:val="-17"/>
          <w:sz w:val="18"/>
        </w:rPr>
        <w:t> </w:t>
      </w:r>
      <w:r>
        <w:rPr>
          <w:rFonts w:ascii="Cambria" w:hAnsi="Cambria"/>
          <w:i/>
          <w:color w:val="2E3320"/>
          <w:sz w:val="18"/>
        </w:rPr>
        <w:t>present</w:t>
      </w:r>
      <w:r>
        <w:rPr>
          <w:rFonts w:ascii="Cambria" w:hAnsi="Cambria"/>
          <w:i/>
          <w:color w:val="2E3320"/>
          <w:spacing w:val="-16"/>
          <w:sz w:val="18"/>
        </w:rPr>
        <w:t> </w:t>
      </w:r>
      <w:r>
        <w:rPr>
          <w:rFonts w:ascii="Cambria" w:hAnsi="Cambria"/>
          <w:i/>
          <w:color w:val="2E3320"/>
          <w:spacing w:val="-7"/>
          <w:sz w:val="18"/>
        </w:rPr>
        <w:t>de</w:t>
      </w:r>
      <w:r>
        <w:rPr>
          <w:rFonts w:ascii="Cambria" w:hAnsi="Cambria"/>
          <w:i/>
          <w:color w:val="2E3320"/>
          <w:w w:val="92"/>
          <w:sz w:val="18"/>
        </w:rPr>
        <w:t> </w:t>
      </w:r>
      <w:r>
        <w:rPr>
          <w:rFonts w:ascii="Cambria" w:hAnsi="Cambria"/>
          <w:i/>
          <w:color w:val="2E3320"/>
          <w:sz w:val="18"/>
        </w:rPr>
        <w:t>maig a</w:t>
      </w:r>
      <w:r>
        <w:rPr>
          <w:rFonts w:ascii="Cambria" w:hAnsi="Cambria"/>
          <w:i/>
          <w:color w:val="2E3320"/>
          <w:spacing w:val="20"/>
          <w:sz w:val="18"/>
        </w:rPr>
        <w:t> </w:t>
      </w:r>
      <w:r>
        <w:rPr>
          <w:rFonts w:ascii="Cambria" w:hAnsi="Cambria"/>
          <w:i/>
          <w:color w:val="2E3320"/>
          <w:sz w:val="18"/>
        </w:rPr>
        <w:t>juliol</w:t>
      </w:r>
    </w:p>
    <w:p>
      <w:pPr>
        <w:spacing w:before="1"/>
        <w:ind w:left="0" w:right="3332" w:firstLine="0"/>
        <w:jc w:val="right"/>
        <w:rPr>
          <w:rFonts w:ascii="Cambria" w:hAnsi="Cambria"/>
          <w:i/>
          <w:sz w:val="18"/>
        </w:rPr>
      </w:pPr>
      <w:r>
        <w:rPr>
          <w:rFonts w:ascii="Cambria" w:hAnsi="Cambria"/>
          <w:i/>
          <w:color w:val="2E3320"/>
          <w:sz w:val="18"/>
        </w:rPr>
        <w:t>Pn:</w:t>
      </w:r>
      <w:r>
        <w:rPr>
          <w:rFonts w:ascii="Cambria" w:hAnsi="Cambria"/>
          <w:i/>
          <w:color w:val="2E3320"/>
          <w:spacing w:val="-4"/>
          <w:sz w:val="18"/>
        </w:rPr>
        <w:t> </w:t>
      </w:r>
      <w:r>
        <w:rPr>
          <w:rFonts w:ascii="Cambria" w:hAnsi="Cambria"/>
          <w:i/>
          <w:color w:val="2E3320"/>
          <w:sz w:val="18"/>
        </w:rPr>
        <w:t>Po</w:t>
      </w:r>
      <w:r>
        <w:rPr>
          <w:rFonts w:ascii="Calibri" w:hAnsi="Calibri"/>
          <w:i/>
          <w:color w:val="2E3320"/>
          <w:sz w:val="18"/>
        </w:rPr>
        <w:t>à</w:t>
      </w:r>
      <w:r>
        <w:rPr>
          <w:rFonts w:ascii="Cambria" w:hAnsi="Cambria"/>
          <w:i/>
          <w:color w:val="2E3320"/>
          <w:sz w:val="18"/>
        </w:rPr>
        <w:t>cies</w:t>
      </w:r>
    </w:p>
    <w:p>
      <w:pPr>
        <w:pStyle w:val="BodyText"/>
        <w:spacing w:before="108"/>
        <w:ind w:left="122" w:right="3315"/>
        <w:jc w:val="both"/>
      </w:pPr>
      <w:r>
        <w:rPr>
          <w:color w:val="2E3320"/>
        </w:rPr>
        <w:t>A l'inici de l'estiu es dispara </w:t>
      </w:r>
      <w:r>
        <w:rPr>
          <w:color w:val="2E3320"/>
          <w:spacing w:val="-8"/>
        </w:rPr>
        <w:t>el </w:t>
      </w:r>
      <w:r>
        <w:rPr>
          <w:color w:val="2E3320"/>
          <w:w w:val="95"/>
        </w:rPr>
        <w:t>nombre d'esp</w:t>
      </w:r>
      <w:r>
        <w:rPr>
          <w:rFonts w:ascii="Cambria" w:hAnsi="Cambria"/>
          <w:color w:val="2E3320"/>
          <w:w w:val="95"/>
        </w:rPr>
        <w:t>è</w:t>
      </w:r>
      <w:r>
        <w:rPr>
          <w:color w:val="2E3320"/>
          <w:w w:val="95"/>
        </w:rPr>
        <w:t>cies</w:t>
      </w:r>
      <w:r>
        <w:rPr>
          <w:color w:val="2E3320"/>
          <w:spacing w:val="1"/>
          <w:w w:val="95"/>
        </w:rPr>
        <w:t> </w:t>
      </w:r>
      <w:r>
        <w:rPr>
          <w:color w:val="2E3320"/>
          <w:w w:val="95"/>
        </w:rPr>
        <w:t>i</w:t>
      </w:r>
    </w:p>
    <w:p>
      <w:pPr>
        <w:pStyle w:val="BodyText"/>
        <w:ind w:left="122" w:right="43"/>
        <w:jc w:val="both"/>
      </w:pPr>
      <w:r>
        <w:rPr>
          <w:color w:val="2E3320"/>
        </w:rPr>
        <w:t>exemplars. En els dies assolellats i sense vent, hem comptat</w:t>
      </w:r>
      <w:r>
        <w:rPr>
          <w:color w:val="2E3320"/>
          <w:spacing w:val="-22"/>
        </w:rPr>
        <w:t> </w:t>
      </w:r>
      <w:r>
        <w:rPr>
          <w:color w:val="2E3320"/>
        </w:rPr>
        <w:t>m</w:t>
      </w:r>
      <w:r>
        <w:rPr>
          <w:rFonts w:ascii="Cambria" w:hAnsi="Cambria"/>
          <w:color w:val="2E3320"/>
        </w:rPr>
        <w:t>é</w:t>
      </w:r>
      <w:r>
        <w:rPr>
          <w:color w:val="2E3320"/>
        </w:rPr>
        <w:t>s</w:t>
      </w:r>
      <w:r>
        <w:rPr>
          <w:color w:val="2E3320"/>
          <w:spacing w:val="-21"/>
        </w:rPr>
        <w:t> </w:t>
      </w:r>
      <w:r>
        <w:rPr>
          <w:color w:val="2E3320"/>
        </w:rPr>
        <w:t>de</w:t>
      </w:r>
      <w:r>
        <w:rPr>
          <w:color w:val="2E3320"/>
          <w:spacing w:val="-22"/>
        </w:rPr>
        <w:t> </w:t>
      </w:r>
      <w:r>
        <w:rPr>
          <w:color w:val="2E3320"/>
        </w:rPr>
        <w:t>400</w:t>
      </w:r>
      <w:r>
        <w:rPr>
          <w:color w:val="2E3320"/>
          <w:spacing w:val="-22"/>
        </w:rPr>
        <w:t> </w:t>
      </w:r>
      <w:r>
        <w:rPr>
          <w:color w:val="2E3320"/>
        </w:rPr>
        <w:t>papallones</w:t>
      </w:r>
      <w:r>
        <w:rPr>
          <w:color w:val="2E3320"/>
          <w:spacing w:val="-21"/>
        </w:rPr>
        <w:t> </w:t>
      </w:r>
      <w:r>
        <w:rPr>
          <w:color w:val="2E3320"/>
        </w:rPr>
        <w:t>en</w:t>
      </w:r>
      <w:r>
        <w:rPr>
          <w:color w:val="2E3320"/>
          <w:spacing w:val="-21"/>
        </w:rPr>
        <w:t> </w:t>
      </w:r>
      <w:r>
        <w:rPr>
          <w:color w:val="2E3320"/>
        </w:rPr>
        <w:t>un</w:t>
      </w:r>
      <w:r>
        <w:rPr>
          <w:color w:val="2E3320"/>
          <w:spacing w:val="-20"/>
        </w:rPr>
        <w:t> </w:t>
      </w:r>
      <w:r>
        <w:rPr>
          <w:color w:val="2E3320"/>
        </w:rPr>
        <w:t>itinerari</w:t>
      </w:r>
      <w:r>
        <w:rPr>
          <w:color w:val="2E3320"/>
          <w:spacing w:val="-22"/>
        </w:rPr>
        <w:t> </w:t>
      </w:r>
      <w:r>
        <w:rPr>
          <w:color w:val="2E3320"/>
        </w:rPr>
        <w:t>de</w:t>
      </w:r>
      <w:r>
        <w:rPr>
          <w:color w:val="2E3320"/>
          <w:spacing w:val="-22"/>
        </w:rPr>
        <w:t> </w:t>
      </w:r>
      <w:r>
        <w:rPr>
          <w:color w:val="2E3320"/>
        </w:rPr>
        <w:t>4</w:t>
      </w:r>
      <w:r>
        <w:rPr>
          <w:color w:val="2E3320"/>
          <w:spacing w:val="-21"/>
        </w:rPr>
        <w:t> </w:t>
      </w:r>
      <w:r>
        <w:rPr>
          <w:color w:val="2E3320"/>
        </w:rPr>
        <w:t>Km, quan</w:t>
      </w:r>
      <w:r>
        <w:rPr>
          <w:color w:val="2E3320"/>
          <w:spacing w:val="-33"/>
        </w:rPr>
        <w:t> </w:t>
      </w:r>
      <w:r>
        <w:rPr>
          <w:color w:val="2E3320"/>
        </w:rPr>
        <w:t>a</w:t>
      </w:r>
      <w:r>
        <w:rPr>
          <w:color w:val="2E3320"/>
          <w:spacing w:val="-32"/>
        </w:rPr>
        <w:t> </w:t>
      </w:r>
      <w:r>
        <w:rPr>
          <w:color w:val="2E3320"/>
        </w:rPr>
        <w:t>mitja</w:t>
      </w:r>
      <w:r>
        <w:rPr>
          <w:color w:val="2E3320"/>
          <w:spacing w:val="-33"/>
        </w:rPr>
        <w:t> </w:t>
      </w:r>
      <w:r>
        <w:rPr>
          <w:color w:val="2E3320"/>
        </w:rPr>
        <w:t>primavera</w:t>
      </w:r>
      <w:r>
        <w:rPr>
          <w:color w:val="2E3320"/>
          <w:spacing w:val="-32"/>
        </w:rPr>
        <w:t> </w:t>
      </w:r>
      <w:r>
        <w:rPr>
          <w:color w:val="2E3320"/>
        </w:rPr>
        <w:t>nom</w:t>
      </w:r>
      <w:r>
        <w:rPr>
          <w:rFonts w:ascii="Cambria" w:hAnsi="Cambria"/>
          <w:color w:val="2E3320"/>
        </w:rPr>
        <w:t>é</w:t>
      </w:r>
      <w:r>
        <w:rPr>
          <w:color w:val="2E3320"/>
        </w:rPr>
        <w:t>s</w:t>
      </w:r>
      <w:r>
        <w:rPr>
          <w:color w:val="2E3320"/>
          <w:spacing w:val="-32"/>
        </w:rPr>
        <w:t> </w:t>
      </w:r>
      <w:r>
        <w:rPr>
          <w:color w:val="2E3320"/>
        </w:rPr>
        <w:t>en</w:t>
      </w:r>
      <w:r>
        <w:rPr>
          <w:color w:val="2E3320"/>
          <w:spacing w:val="-32"/>
        </w:rPr>
        <w:t> </w:t>
      </w:r>
      <w:r>
        <w:rPr>
          <w:color w:val="2E3320"/>
        </w:rPr>
        <w:t>trob</w:t>
      </w:r>
      <w:r>
        <w:rPr>
          <w:rFonts w:ascii="Cambria" w:hAnsi="Cambria"/>
          <w:color w:val="2E3320"/>
        </w:rPr>
        <w:t>à</w:t>
      </w:r>
      <w:r>
        <w:rPr>
          <w:color w:val="2E3320"/>
        </w:rPr>
        <w:t>vem</w:t>
      </w:r>
      <w:r>
        <w:rPr>
          <w:color w:val="2E3320"/>
          <w:spacing w:val="-32"/>
        </w:rPr>
        <w:t> </w:t>
      </w:r>
      <w:r>
        <w:rPr>
          <w:color w:val="2E3320"/>
        </w:rPr>
        <w:t>un</w:t>
      </w:r>
      <w:r>
        <w:rPr>
          <w:color w:val="2E3320"/>
          <w:spacing w:val="-33"/>
        </w:rPr>
        <w:t> </w:t>
      </w:r>
      <w:r>
        <w:rPr>
          <w:color w:val="2E3320"/>
          <w:spacing w:val="-4"/>
        </w:rPr>
        <w:t>centenar. </w:t>
      </w:r>
      <w:r>
        <w:rPr>
          <w:color w:val="2E3320"/>
        </w:rPr>
        <w:t>D'any en any les poblacions varien i en general tendeixen a</w:t>
      </w:r>
      <w:r>
        <w:rPr>
          <w:color w:val="2E3320"/>
          <w:spacing w:val="-7"/>
        </w:rPr>
        <w:t> </w:t>
      </w:r>
      <w:r>
        <w:rPr>
          <w:color w:val="2E3320"/>
          <w:spacing w:val="-3"/>
        </w:rPr>
        <w:t>disminuir.</w:t>
      </w:r>
    </w:p>
    <w:p>
      <w:pPr>
        <w:pStyle w:val="BodyText"/>
        <w:spacing w:before="113"/>
        <w:ind w:left="122" w:right="39"/>
        <w:jc w:val="both"/>
      </w:pPr>
      <w:r>
        <w:rPr>
          <w:color w:val="2E3320"/>
        </w:rPr>
        <w:t>Els principals </w:t>
      </w:r>
      <w:r>
        <w:rPr>
          <w:rFonts w:ascii="Cambria" w:hAnsi="Cambria"/>
          <w:b/>
          <w:color w:val="2E3320"/>
        </w:rPr>
        <w:t>depredadors </w:t>
      </w:r>
      <w:r>
        <w:rPr>
          <w:color w:val="2E3320"/>
        </w:rPr>
        <w:t>s</w:t>
      </w:r>
      <w:r>
        <w:rPr>
          <w:rFonts w:ascii="Cambria" w:hAnsi="Cambria"/>
          <w:color w:val="2E3320"/>
        </w:rPr>
        <w:t>ó</w:t>
      </w:r>
      <w:r>
        <w:rPr>
          <w:color w:val="2E3320"/>
        </w:rPr>
        <w:t>n ocells insect</w:t>
      </w:r>
      <w:r>
        <w:rPr>
          <w:rFonts w:ascii="Cambria" w:hAnsi="Cambria"/>
          <w:color w:val="2E3320"/>
        </w:rPr>
        <w:t>í</w:t>
      </w:r>
      <w:r>
        <w:rPr>
          <w:color w:val="2E3320"/>
        </w:rPr>
        <w:t>vors, aranyes, r</w:t>
      </w:r>
      <w:r>
        <w:rPr>
          <w:rFonts w:ascii="Cambria" w:hAnsi="Cambria"/>
          <w:color w:val="2E3320"/>
        </w:rPr>
        <w:t>è</w:t>
      </w:r>
      <w:r>
        <w:rPr>
          <w:color w:val="2E3320"/>
        </w:rPr>
        <w:t>ptils, lib</w:t>
      </w:r>
      <w:r>
        <w:rPr>
          <w:rFonts w:ascii="Cambria" w:hAnsi="Cambria"/>
          <w:color w:val="2E3320"/>
        </w:rPr>
        <w:t>è</w:t>
      </w:r>
      <w:r>
        <w:rPr>
          <w:color w:val="2E3320"/>
        </w:rPr>
        <w:t>l∙lules, vespes i alguns par</w:t>
      </w:r>
      <w:r>
        <w:rPr>
          <w:rFonts w:ascii="Cambria" w:hAnsi="Cambria"/>
          <w:color w:val="2E3320"/>
        </w:rPr>
        <w:t>à</w:t>
      </w:r>
      <w:r>
        <w:rPr>
          <w:color w:val="2E3320"/>
        </w:rPr>
        <w:t>sits himen</w:t>
      </w:r>
      <w:r>
        <w:rPr>
          <w:rFonts w:ascii="Cambria" w:hAnsi="Cambria"/>
          <w:color w:val="2E3320"/>
        </w:rPr>
        <w:t>ò</w:t>
      </w:r>
      <w:r>
        <w:rPr>
          <w:color w:val="2E3320"/>
        </w:rPr>
        <w:t>pters</w:t>
      </w:r>
      <w:r>
        <w:rPr>
          <w:color w:val="2E3320"/>
          <w:spacing w:val="-14"/>
        </w:rPr>
        <w:t> </w:t>
      </w:r>
      <w:r>
        <w:rPr>
          <w:color w:val="2E3320"/>
        </w:rPr>
        <w:t>que</w:t>
      </w:r>
      <w:r>
        <w:rPr>
          <w:color w:val="2E3320"/>
          <w:spacing w:val="-14"/>
        </w:rPr>
        <w:t> </w:t>
      </w:r>
      <w:r>
        <w:rPr>
          <w:color w:val="2E3320"/>
        </w:rPr>
        <w:t>introdueixen</w:t>
      </w:r>
      <w:r>
        <w:rPr>
          <w:color w:val="2E3320"/>
          <w:spacing w:val="-14"/>
        </w:rPr>
        <w:t> </w:t>
      </w:r>
      <w:r>
        <w:rPr>
          <w:color w:val="2E3320"/>
        </w:rPr>
        <w:t>la</w:t>
      </w:r>
      <w:r>
        <w:rPr>
          <w:color w:val="2E3320"/>
          <w:spacing w:val="-15"/>
        </w:rPr>
        <w:t> </w:t>
      </w:r>
      <w:r>
        <w:rPr>
          <w:color w:val="2E3320"/>
        </w:rPr>
        <w:t>descend</w:t>
      </w:r>
      <w:r>
        <w:rPr>
          <w:rFonts w:ascii="Cambria" w:hAnsi="Cambria"/>
          <w:color w:val="2E3320"/>
        </w:rPr>
        <w:t>è</w:t>
      </w:r>
      <w:r>
        <w:rPr>
          <w:color w:val="2E3320"/>
        </w:rPr>
        <w:t>ncia</w:t>
      </w:r>
      <w:r>
        <w:rPr>
          <w:color w:val="2E3320"/>
          <w:spacing w:val="-13"/>
        </w:rPr>
        <w:t> </w:t>
      </w:r>
      <w:r>
        <w:rPr>
          <w:color w:val="2E3320"/>
        </w:rPr>
        <w:t>dins</w:t>
      </w:r>
      <w:r>
        <w:rPr>
          <w:color w:val="2E3320"/>
          <w:spacing w:val="-14"/>
        </w:rPr>
        <w:t> </w:t>
      </w:r>
      <w:r>
        <w:rPr>
          <w:color w:val="2E3320"/>
        </w:rPr>
        <w:t>les erugues i pupes. Les estassades, els pesticides i les pastures</w:t>
      </w:r>
      <w:r>
        <w:rPr>
          <w:color w:val="2E3320"/>
          <w:spacing w:val="-16"/>
        </w:rPr>
        <w:t> </w:t>
      </w:r>
      <w:r>
        <w:rPr>
          <w:color w:val="2E3320"/>
        </w:rPr>
        <w:t>tamb</w:t>
      </w:r>
      <w:r>
        <w:rPr>
          <w:rFonts w:ascii="Cambria" w:hAnsi="Cambria"/>
          <w:color w:val="2E3320"/>
        </w:rPr>
        <w:t>é</w:t>
      </w:r>
      <w:r>
        <w:rPr>
          <w:rFonts w:ascii="Cambria" w:hAnsi="Cambria"/>
          <w:color w:val="2E3320"/>
          <w:spacing w:val="-5"/>
        </w:rPr>
        <w:t> </w:t>
      </w:r>
      <w:r>
        <w:rPr>
          <w:color w:val="2E3320"/>
        </w:rPr>
        <w:t>eliminen</w:t>
      </w:r>
      <w:r>
        <w:rPr>
          <w:color w:val="2E3320"/>
          <w:spacing w:val="-16"/>
        </w:rPr>
        <w:t> </w:t>
      </w:r>
      <w:r>
        <w:rPr>
          <w:color w:val="2E3320"/>
        </w:rPr>
        <w:t>moltes</w:t>
      </w:r>
      <w:r>
        <w:rPr>
          <w:color w:val="2E3320"/>
          <w:spacing w:val="-15"/>
        </w:rPr>
        <w:t> </w:t>
      </w:r>
      <w:r>
        <w:rPr>
          <w:color w:val="2E3320"/>
        </w:rPr>
        <w:t>postes</w:t>
      </w:r>
      <w:r>
        <w:rPr>
          <w:color w:val="2E3320"/>
          <w:spacing w:val="-16"/>
        </w:rPr>
        <w:t> </w:t>
      </w:r>
      <w:r>
        <w:rPr>
          <w:color w:val="2E3320"/>
        </w:rPr>
        <w:t>i</w:t>
      </w:r>
      <w:r>
        <w:rPr>
          <w:color w:val="2E3320"/>
          <w:spacing w:val="-16"/>
        </w:rPr>
        <w:t> </w:t>
      </w:r>
      <w:r>
        <w:rPr>
          <w:color w:val="2E3320"/>
        </w:rPr>
        <w:t>erugues.</w:t>
      </w:r>
    </w:p>
    <w:p>
      <w:pPr>
        <w:pStyle w:val="BodyText"/>
        <w:spacing w:before="113"/>
        <w:ind w:left="122" w:right="38"/>
        <w:jc w:val="both"/>
      </w:pPr>
      <w:r>
        <w:rPr>
          <w:color w:val="2E3320"/>
        </w:rPr>
        <w:t>Aquest tr</w:t>
      </w:r>
      <w:r>
        <w:rPr>
          <w:rFonts w:ascii="Cambria" w:hAnsi="Cambria"/>
          <w:color w:val="2E3320"/>
        </w:rPr>
        <w:t>í</w:t>
      </w:r>
      <w:r>
        <w:rPr>
          <w:color w:val="2E3320"/>
        </w:rPr>
        <w:t>ptic mostra algunes de les papallones m</w:t>
      </w:r>
      <w:r>
        <w:rPr>
          <w:rFonts w:ascii="Cambria" w:hAnsi="Cambria"/>
          <w:color w:val="2E3320"/>
        </w:rPr>
        <w:t>é</w:t>
      </w:r>
      <w:r>
        <w:rPr>
          <w:color w:val="2E3320"/>
        </w:rPr>
        <w:t>s comunes a Collserola aportant informaci</w:t>
      </w:r>
      <w:r>
        <w:rPr>
          <w:rFonts w:ascii="Cambria" w:hAnsi="Cambria"/>
          <w:color w:val="2E3320"/>
        </w:rPr>
        <w:t>ó </w:t>
      </w:r>
      <w:r>
        <w:rPr>
          <w:color w:val="2E3320"/>
        </w:rPr>
        <w:t>del seu per</w:t>
      </w:r>
      <w:r>
        <w:rPr>
          <w:rFonts w:ascii="Cambria" w:hAnsi="Cambria"/>
          <w:color w:val="2E3320"/>
        </w:rPr>
        <w:t>í</w:t>
      </w:r>
      <w:r>
        <w:rPr>
          <w:color w:val="2E3320"/>
        </w:rPr>
        <w:t>ode de vol, la planta nutr</w:t>
      </w:r>
      <w:r>
        <w:rPr>
          <w:rFonts w:ascii="Cambria" w:hAnsi="Cambria"/>
          <w:color w:val="2E3320"/>
        </w:rPr>
        <w:t>í</w:t>
      </w:r>
      <w:r>
        <w:rPr>
          <w:color w:val="2E3320"/>
        </w:rPr>
        <w:t>cia, el nom cient</w:t>
      </w:r>
      <w:r>
        <w:rPr>
          <w:rFonts w:ascii="Cambria" w:hAnsi="Cambria"/>
          <w:color w:val="2E3320"/>
        </w:rPr>
        <w:t>í</w:t>
      </w:r>
      <w:r>
        <w:rPr>
          <w:color w:val="2E3320"/>
        </w:rPr>
        <w:t>fic i com</w:t>
      </w:r>
      <w:r>
        <w:rPr>
          <w:rFonts w:ascii="Cambria" w:hAnsi="Cambria"/>
          <w:color w:val="2E3320"/>
        </w:rPr>
        <w:t>ú</w:t>
      </w:r>
      <w:r>
        <w:rPr>
          <w:color w:val="2E3320"/>
        </w:rPr>
        <w:t>, etc.</w:t>
      </w:r>
    </w:p>
    <w:p>
      <w:pPr>
        <w:spacing w:before="115"/>
        <w:ind w:left="122" w:right="504" w:firstLine="0"/>
        <w:jc w:val="both"/>
        <w:rPr>
          <w:sz w:val="18"/>
        </w:rPr>
      </w:pPr>
      <w:r>
        <w:rPr>
          <w:color w:val="2E3320"/>
          <w:spacing w:val="-11"/>
          <w:w w:val="83"/>
          <w:sz w:val="18"/>
        </w:rPr>
        <w:t>P</w:t>
      </w:r>
      <w:r>
        <w:rPr>
          <w:color w:val="2E3320"/>
          <w:spacing w:val="-1"/>
          <w:w w:val="98"/>
          <w:sz w:val="18"/>
        </w:rPr>
        <w:t>e</w:t>
      </w:r>
      <w:r>
        <w:rPr>
          <w:color w:val="2E3320"/>
          <w:w w:val="86"/>
          <w:sz w:val="18"/>
        </w:rPr>
        <w:t>r</w:t>
      </w:r>
      <w:r>
        <w:rPr>
          <w:color w:val="2E3320"/>
          <w:sz w:val="18"/>
        </w:rPr>
        <w:t> </w:t>
      </w:r>
      <w:r>
        <w:rPr>
          <w:color w:val="2E3320"/>
          <w:w w:val="91"/>
          <w:sz w:val="18"/>
        </w:rPr>
        <w:t>a</w:t>
      </w:r>
      <w:r>
        <w:rPr>
          <w:color w:val="2E3320"/>
          <w:sz w:val="18"/>
        </w:rPr>
        <w:t> </w:t>
      </w:r>
      <w:r>
        <w:rPr>
          <w:color w:val="2E3320"/>
          <w:w w:val="89"/>
          <w:sz w:val="18"/>
        </w:rPr>
        <w:t>sa</w:t>
      </w:r>
      <w:r>
        <w:rPr>
          <w:color w:val="2E3320"/>
          <w:w w:val="96"/>
          <w:sz w:val="18"/>
        </w:rPr>
        <w:t>b</w:t>
      </w:r>
      <w:r>
        <w:rPr>
          <w:color w:val="2E3320"/>
          <w:spacing w:val="-1"/>
          <w:w w:val="98"/>
          <w:sz w:val="18"/>
        </w:rPr>
        <w:t>e</w:t>
      </w:r>
      <w:r>
        <w:rPr>
          <w:color w:val="2E3320"/>
          <w:w w:val="86"/>
          <w:sz w:val="18"/>
        </w:rPr>
        <w:t>r</w:t>
      </w:r>
      <w:r>
        <w:rPr>
          <w:color w:val="2E3320"/>
          <w:sz w:val="18"/>
        </w:rPr>
        <w:t> </w:t>
      </w:r>
      <w:r>
        <w:rPr>
          <w:color w:val="2E3320"/>
          <w:w w:val="94"/>
          <w:sz w:val="18"/>
        </w:rPr>
        <w:t>m</w:t>
      </w:r>
      <w:r>
        <w:rPr>
          <w:rFonts w:ascii="Cambria" w:hAnsi="Cambria"/>
          <w:color w:val="2E3320"/>
          <w:spacing w:val="-1"/>
          <w:w w:val="100"/>
          <w:sz w:val="18"/>
        </w:rPr>
        <w:t>é</w:t>
      </w:r>
      <w:r>
        <w:rPr>
          <w:color w:val="2E3320"/>
          <w:w w:val="86"/>
          <w:sz w:val="18"/>
        </w:rPr>
        <w:t>s</w:t>
      </w:r>
      <w:r>
        <w:rPr>
          <w:color w:val="2E3320"/>
          <w:sz w:val="18"/>
        </w:rPr>
        <w:t> </w:t>
      </w:r>
      <w:r>
        <w:rPr>
          <w:color w:val="2E3320"/>
          <w:spacing w:val="-1"/>
          <w:w w:val="100"/>
          <w:sz w:val="18"/>
        </w:rPr>
        <w:t>c</w:t>
      </w:r>
      <w:r>
        <w:rPr>
          <w:color w:val="2E3320"/>
          <w:w w:val="107"/>
          <w:sz w:val="18"/>
        </w:rPr>
        <w:t>o</w:t>
      </w:r>
      <w:r>
        <w:rPr>
          <w:color w:val="2E3320"/>
          <w:spacing w:val="-1"/>
          <w:w w:val="92"/>
          <w:sz w:val="18"/>
        </w:rPr>
        <w:t>n</w:t>
      </w:r>
      <w:r>
        <w:rPr>
          <w:color w:val="2E3320"/>
          <w:w w:val="90"/>
          <w:sz w:val="18"/>
        </w:rPr>
        <w:t>s</w:t>
      </w:r>
      <w:r>
        <w:rPr>
          <w:color w:val="2E3320"/>
          <w:spacing w:val="-1"/>
          <w:w w:val="90"/>
          <w:sz w:val="18"/>
        </w:rPr>
        <w:t>u</w:t>
      </w:r>
      <w:r>
        <w:rPr>
          <w:color w:val="2E3320"/>
          <w:spacing w:val="-1"/>
          <w:w w:val="89"/>
          <w:sz w:val="18"/>
        </w:rPr>
        <w:t>l</w:t>
      </w:r>
      <w:r>
        <w:rPr>
          <w:color w:val="2E3320"/>
          <w:spacing w:val="-1"/>
          <w:w w:val="85"/>
          <w:sz w:val="18"/>
        </w:rPr>
        <w:t>t</w:t>
      </w:r>
      <w:r>
        <w:rPr>
          <w:color w:val="2E3320"/>
          <w:spacing w:val="1"/>
          <w:w w:val="98"/>
          <w:sz w:val="18"/>
        </w:rPr>
        <w:t>e</w:t>
      </w:r>
      <w:r>
        <w:rPr>
          <w:color w:val="2E3320"/>
          <w:spacing w:val="-1"/>
          <w:w w:val="93"/>
          <w:sz w:val="18"/>
        </w:rPr>
        <w:t>u</w:t>
      </w:r>
      <w:r>
        <w:rPr>
          <w:color w:val="2E3320"/>
          <w:w w:val="114"/>
          <w:sz w:val="18"/>
        </w:rPr>
        <w:t>:</w:t>
      </w:r>
      <w:r>
        <w:rPr>
          <w:color w:val="2E3320"/>
          <w:sz w:val="18"/>
        </w:rPr>
        <w:t>   </w:t>
      </w:r>
      <w:hyperlink r:id="rId11">
        <w:r>
          <w:rPr>
            <w:color w:val="00007F"/>
            <w:w w:val="92"/>
            <w:sz w:val="18"/>
          </w:rPr>
          <w:t>h</w:t>
        </w:r>
        <w:r>
          <w:rPr>
            <w:color w:val="00007F"/>
            <w:spacing w:val="-1"/>
            <w:w w:val="85"/>
            <w:sz w:val="18"/>
          </w:rPr>
          <w:t>t</w:t>
        </w:r>
        <w:r>
          <w:rPr>
            <w:color w:val="00007F"/>
            <w:spacing w:val="-3"/>
            <w:w w:val="85"/>
            <w:sz w:val="18"/>
          </w:rPr>
          <w:t>t</w:t>
        </w:r>
        <w:r>
          <w:rPr>
            <w:color w:val="00007F"/>
            <w:w w:val="95"/>
            <w:sz w:val="18"/>
          </w:rPr>
          <w:t>p</w:t>
        </w:r>
        <w:r>
          <w:rPr>
            <w:color w:val="00007F"/>
            <w:w w:val="114"/>
            <w:sz w:val="18"/>
          </w:rPr>
          <w:t>:</w:t>
        </w:r>
        <w:r>
          <w:rPr>
            <w:color w:val="00007F"/>
            <w:spacing w:val="-1"/>
            <w:w w:val="173"/>
            <w:sz w:val="18"/>
          </w:rPr>
          <w:t>//</w:t>
        </w:r>
        <w:r>
          <w:rPr>
            <w:color w:val="00007F"/>
            <w:spacing w:val="1"/>
            <w:w w:val="99"/>
            <w:sz w:val="18"/>
          </w:rPr>
          <w:t>w</w:t>
        </w:r>
        <w:r>
          <w:rPr>
            <w:color w:val="00007F"/>
            <w:spacing w:val="-1"/>
            <w:w w:val="99"/>
            <w:sz w:val="18"/>
          </w:rPr>
          <w:t>w</w:t>
        </w:r>
        <w:r>
          <w:rPr>
            <w:color w:val="00007F"/>
            <w:spacing w:val="-21"/>
            <w:w w:val="99"/>
            <w:sz w:val="18"/>
          </w:rPr>
          <w:t>w</w:t>
        </w:r>
        <w:r>
          <w:rPr>
            <w:color w:val="00007F"/>
            <w:w w:val="100"/>
            <w:sz w:val="18"/>
          </w:rPr>
          <w:t>.</w:t>
        </w:r>
        <w:r>
          <w:rPr>
            <w:color w:val="00007F"/>
            <w:spacing w:val="-1"/>
            <w:w w:val="100"/>
            <w:sz w:val="18"/>
          </w:rPr>
          <w:t>c</w:t>
        </w:r>
        <w:r>
          <w:rPr>
            <w:color w:val="00007F"/>
            <w:w w:val="91"/>
            <w:sz w:val="18"/>
          </w:rPr>
          <w:t>a</w:t>
        </w:r>
        <w:r>
          <w:rPr>
            <w:color w:val="00007F"/>
            <w:spacing w:val="-1"/>
            <w:w w:val="85"/>
            <w:sz w:val="18"/>
          </w:rPr>
          <w:t>t</w:t>
        </w:r>
        <w:r>
          <w:rPr>
            <w:color w:val="00007F"/>
            <w:w w:val="91"/>
            <w:sz w:val="18"/>
          </w:rPr>
          <w:t>a</w:t>
        </w:r>
        <w:r>
          <w:rPr>
            <w:color w:val="00007F"/>
            <w:spacing w:val="-1"/>
            <w:w w:val="89"/>
            <w:sz w:val="18"/>
          </w:rPr>
          <w:t>l</w:t>
        </w:r>
        <w:r>
          <w:rPr>
            <w:color w:val="00007F"/>
            <w:w w:val="91"/>
            <w:sz w:val="18"/>
          </w:rPr>
          <w:t>a</w:t>
        </w:r>
        <w:r>
          <w:rPr>
            <w:color w:val="00007F"/>
            <w:spacing w:val="-3"/>
            <w:w w:val="92"/>
            <w:sz w:val="18"/>
          </w:rPr>
          <w:t>n</w:t>
        </w:r>
        <w:r>
          <w:rPr>
            <w:color w:val="00007F"/>
            <w:w w:val="96"/>
            <w:sz w:val="18"/>
          </w:rPr>
          <w:t>b</w:t>
        </w:r>
        <w:r>
          <w:rPr>
            <w:color w:val="00007F"/>
            <w:w w:val="96"/>
            <w:sz w:val="18"/>
          </w:rPr>
          <w:t>ms.o</w:t>
        </w:r>
        <w:r>
          <w:rPr>
            <w:color w:val="00007F"/>
            <w:spacing w:val="-1"/>
            <w:w w:val="86"/>
            <w:sz w:val="18"/>
          </w:rPr>
          <w:t>r</w:t>
        </w:r>
        <w:r>
          <w:rPr>
            <w:color w:val="00007F"/>
            <w:spacing w:val="-1"/>
            <w:w w:val="97"/>
            <w:sz w:val="18"/>
          </w:rPr>
          <w:t>g</w:t>
        </w:r>
        <w:r>
          <w:rPr>
            <w:color w:val="00007F"/>
            <w:w w:val="173"/>
            <w:sz w:val="18"/>
          </w:rPr>
          <w:t>/</w:t>
        </w:r>
      </w:hyperlink>
      <w:r>
        <w:rPr>
          <w:color w:val="00007F"/>
          <w:w w:val="173"/>
          <w:sz w:val="18"/>
        </w:rPr>
        <w:t> </w:t>
      </w:r>
      <w:r>
        <w:rPr>
          <w:color w:val="2E3320"/>
          <w:sz w:val="18"/>
        </w:rPr>
        <w:t>A la biblioteca: Guies de papallones o insectes.</w:t>
      </w:r>
    </w:p>
    <w:p>
      <w:pPr>
        <w:spacing w:before="4"/>
        <w:ind w:left="122" w:right="0" w:firstLine="0"/>
        <w:jc w:val="both"/>
        <w:rPr>
          <w:rFonts w:ascii="Cambria"/>
          <w:b/>
          <w:sz w:val="18"/>
        </w:rPr>
      </w:pPr>
      <w:r>
        <w:rPr>
          <w:rFonts w:ascii="Cambria"/>
          <w:b/>
          <w:color w:val="2E3320"/>
          <w:sz w:val="18"/>
        </w:rPr>
        <w:t>Al camp observeu i gaudiu sense molestar les bestioles.</w:t>
      </w:r>
    </w:p>
    <w:p>
      <w:pPr>
        <w:pStyle w:val="BodyText"/>
        <w:rPr>
          <w:rFonts w:ascii="Cambria"/>
          <w:b/>
          <w:sz w:val="19"/>
        </w:rPr>
      </w:pPr>
    </w:p>
    <w:p>
      <w:pPr>
        <w:spacing w:before="0"/>
        <w:ind w:left="533" w:right="0" w:firstLine="0"/>
        <w:jc w:val="left"/>
        <w:rPr>
          <w:rFonts w:ascii="Cambria" w:hAnsi="Cambria"/>
          <w:i/>
          <w:sz w:val="18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6512559</wp:posOffset>
            </wp:positionH>
            <wp:positionV relativeFrom="paragraph">
              <wp:posOffset>-4199</wp:posOffset>
            </wp:positionV>
            <wp:extent cx="143509" cy="143510"/>
            <wp:effectExtent l="0" t="0" r="0" b="0"/>
            <wp:wrapNone/>
            <wp:docPr id="9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509" cy="143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i/>
          <w:color w:val="2E3320"/>
          <w:w w:val="105"/>
          <w:sz w:val="18"/>
        </w:rPr>
        <w:t>* Fotografies i text d'Oleguer Farr</w:t>
      </w:r>
      <w:r>
        <w:rPr>
          <w:rFonts w:ascii="Calibri" w:hAnsi="Calibri"/>
          <w:i/>
          <w:color w:val="2E3320"/>
          <w:w w:val="105"/>
          <w:sz w:val="18"/>
        </w:rPr>
        <w:t>à</w:t>
      </w:r>
      <w:r>
        <w:rPr>
          <w:rFonts w:ascii="Cambria" w:hAnsi="Cambria"/>
          <w:i/>
          <w:color w:val="2E3320"/>
          <w:w w:val="105"/>
          <w:sz w:val="18"/>
        </w:rPr>
        <w:t>s i Jan</w:t>
      </w:r>
      <w:r>
        <w:rPr>
          <w:rFonts w:ascii="Calibri" w:hAnsi="Calibri"/>
          <w:i/>
          <w:color w:val="2E3320"/>
          <w:w w:val="105"/>
          <w:sz w:val="18"/>
        </w:rPr>
        <w:t>é </w:t>
      </w:r>
      <w:r>
        <w:rPr>
          <w:rFonts w:ascii="Cambria" w:hAnsi="Cambria"/>
          <w:i/>
          <w:color w:val="2E3320"/>
          <w:w w:val="105"/>
          <w:sz w:val="18"/>
        </w:rPr>
        <w:t>* 2012</w:t>
      </w:r>
    </w:p>
    <w:p>
      <w:pPr>
        <w:pStyle w:val="Heading1"/>
        <w:ind w:left="150" w:right="217"/>
      </w:pPr>
      <w:r>
        <w:rPr>
          <w:b w:val="0"/>
        </w:rPr>
        <w:br w:type="column"/>
      </w:r>
      <w:r>
        <w:rPr>
          <w:color w:val="2E3320"/>
        </w:rPr>
        <w:t>Pièrids, la majoria de les papallones blanques</w:t>
      </w:r>
    </w:p>
    <w:p>
      <w:pPr>
        <w:spacing w:before="0"/>
        <w:ind w:left="158" w:right="217" w:firstLine="0"/>
        <w:jc w:val="center"/>
        <w:rPr>
          <w:rFonts w:ascii="Times New Roman" w:hAnsi="Times New Roman"/>
          <w:sz w:val="18"/>
        </w:rPr>
      </w:pPr>
      <w:r>
        <w:rPr>
          <w:rFonts w:ascii="Times New Roman" w:hAnsi="Times New Roman"/>
          <w:color w:val="2E3320"/>
          <w:sz w:val="18"/>
        </w:rPr>
        <w:t>(també n'hi ha grogues o taronges i amb tons verdosos i taques negres.</w:t>
      </w:r>
    </w:p>
    <w:p>
      <w:pPr>
        <w:spacing w:before="1"/>
        <w:ind w:left="158" w:right="174" w:firstLine="0"/>
        <w:jc w:val="center"/>
        <w:rPr>
          <w:rFonts w:ascii="Times New Roman" w:hAnsi="Times New Roman"/>
          <w:sz w:val="18"/>
        </w:rPr>
      </w:pPr>
      <w:r>
        <w:rPr>
          <w:rFonts w:ascii="Times New Roman" w:hAnsi="Times New Roman"/>
          <w:color w:val="2E3320"/>
          <w:sz w:val="18"/>
        </w:rPr>
        <w:t>Les erugues s'alimenten de crucíferes principalment.</w:t>
      </w:r>
    </w:p>
    <w:tbl>
      <w:tblPr>
        <w:tblW w:w="0" w:type="auto"/>
        <w:jc w:val="left"/>
        <w:tblInd w:w="111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26"/>
        <w:gridCol w:w="2628"/>
      </w:tblGrid>
      <w:tr>
        <w:trPr>
          <w:trHeight w:val="2240" w:hRule="atLeast"/>
        </w:trPr>
        <w:tc>
          <w:tcPr>
            <w:tcW w:w="2626" w:type="dxa"/>
          </w:tcPr>
          <w:p>
            <w:pPr>
              <w:pStyle w:val="TableParagraph"/>
              <w:ind w:left="1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11785" cy="1222819"/>
                  <wp:effectExtent l="0" t="0" r="0" b="0"/>
                  <wp:docPr id="11" name="image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" name="image8.jpe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785" cy="1222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47"/>
              <w:ind w:left="56"/>
              <w:rPr>
                <w:sz w:val="18"/>
              </w:rPr>
            </w:pPr>
            <w:r>
              <w:rPr>
                <w:sz w:val="18"/>
              </w:rPr>
              <w:t>Pontia daplidice. Febrer - octubre.</w:t>
            </w:r>
          </w:p>
        </w:tc>
        <w:tc>
          <w:tcPr>
            <w:tcW w:w="2628" w:type="dxa"/>
          </w:tcPr>
          <w:p>
            <w:pPr>
              <w:pStyle w:val="TableParagraph"/>
              <w:ind w:left="20" w:right="-2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39635" cy="1262634"/>
                  <wp:effectExtent l="0" t="0" r="0" b="0"/>
                  <wp:docPr id="13" name="image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" name="image9.jpe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9635" cy="1262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ind w:left="56"/>
              <w:rPr>
                <w:sz w:val="18"/>
              </w:rPr>
            </w:pPr>
            <w:r>
              <w:rPr>
                <w:sz w:val="18"/>
              </w:rPr>
              <w:t>Euchloe crameri. Març a juny.</w:t>
            </w:r>
          </w:p>
        </w:tc>
      </w:tr>
      <w:tr>
        <w:trPr>
          <w:trHeight w:val="2425" w:hRule="atLeast"/>
        </w:trPr>
        <w:tc>
          <w:tcPr>
            <w:tcW w:w="2626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9"/>
              </w:rPr>
            </w:pPr>
          </w:p>
          <w:p>
            <w:pPr>
              <w:pStyle w:val="TableParagraph"/>
              <w:ind w:left="56"/>
              <w:rPr>
                <w:i/>
                <w:sz w:val="18"/>
              </w:rPr>
            </w:pPr>
            <w:r>
              <w:rPr>
                <w:sz w:val="18"/>
              </w:rPr>
              <w:t>Pieris rapae</w:t>
            </w:r>
            <w:r>
              <w:rPr>
                <w:rFonts w:ascii="Arial Narrow" w:hAnsi="Arial Narrow"/>
                <w:sz w:val="18"/>
              </w:rPr>
              <w:t>♀ </w:t>
            </w:r>
            <w:r>
              <w:rPr>
                <w:i/>
                <w:sz w:val="18"/>
              </w:rPr>
              <w:t>Blanqueta de la col</w:t>
            </w:r>
          </w:p>
          <w:p>
            <w:pPr>
              <w:pStyle w:val="TableParagraph"/>
              <w:spacing w:before="3"/>
              <w:ind w:left="56"/>
              <w:rPr>
                <w:sz w:val="18"/>
              </w:rPr>
            </w:pPr>
            <w:r>
              <w:rPr>
                <w:sz w:val="18"/>
              </w:rPr>
              <w:t>Freqüent. Extrem ales gris.Mç-nv.</w:t>
            </w:r>
          </w:p>
        </w:tc>
        <w:tc>
          <w:tcPr>
            <w:tcW w:w="2628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9"/>
              <w:rPr>
                <w:sz w:val="29"/>
              </w:rPr>
            </w:pPr>
          </w:p>
          <w:p>
            <w:pPr>
              <w:pStyle w:val="TableParagraph"/>
              <w:ind w:left="56"/>
              <w:rPr>
                <w:i/>
                <w:sz w:val="18"/>
              </w:rPr>
            </w:pPr>
            <w:r>
              <w:rPr>
                <w:sz w:val="18"/>
              </w:rPr>
              <w:t>Pieris brassicae</w:t>
            </w:r>
            <w:r>
              <w:rPr>
                <w:rFonts w:ascii="Arial Narrow" w:hAnsi="Arial Narrow"/>
                <w:sz w:val="18"/>
              </w:rPr>
              <w:t>♂</w:t>
            </w:r>
            <w:r>
              <w:rPr>
                <w:i/>
                <w:sz w:val="18"/>
              </w:rPr>
              <w:t>Blanca de la col</w:t>
            </w:r>
          </w:p>
          <w:p>
            <w:pPr>
              <w:pStyle w:val="TableParagraph"/>
              <w:spacing w:before="5"/>
              <w:ind w:left="56"/>
              <w:rPr>
                <w:sz w:val="18"/>
              </w:rPr>
            </w:pPr>
            <w:r>
              <w:rPr>
                <w:sz w:val="18"/>
              </w:rPr>
              <w:t>Gran, no abundant. Febrer-desem.</w:t>
            </w:r>
          </w:p>
        </w:tc>
      </w:tr>
      <w:tr>
        <w:trPr>
          <w:trHeight w:val="2657" w:hRule="atLeast"/>
        </w:trPr>
        <w:tc>
          <w:tcPr>
            <w:tcW w:w="2626" w:type="dxa"/>
          </w:tcPr>
          <w:p>
            <w:pPr>
              <w:pStyle w:val="TableParagraph"/>
              <w:ind w:left="3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89242" cy="1214723"/>
                  <wp:effectExtent l="0" t="0" r="0" b="0"/>
                  <wp:docPr id="15" name="image1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" name="image10.jpe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9242" cy="1214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line="242" w:lineRule="auto" w:before="66"/>
              <w:ind w:left="56" w:right="45"/>
              <w:jc w:val="both"/>
              <w:rPr>
                <w:sz w:val="18"/>
              </w:rPr>
            </w:pPr>
            <w:r>
              <w:rPr>
                <w:sz w:val="18"/>
              </w:rPr>
              <w:t>Pieris napi. Mç-setem. </w:t>
            </w:r>
            <w:r>
              <w:rPr>
                <w:rFonts w:ascii="Arial Narrow" w:hAnsi="Arial Narrow"/>
                <w:sz w:val="18"/>
              </w:rPr>
              <w:t>♀ </w:t>
            </w:r>
            <w:r>
              <w:rPr>
                <w:sz w:val="18"/>
              </w:rPr>
              <w:t>de 2ª generació, semblant a P. mannii. Maig-nov. Extrem ales negre.</w:t>
            </w:r>
          </w:p>
        </w:tc>
        <w:tc>
          <w:tcPr>
            <w:tcW w:w="2628" w:type="dxa"/>
          </w:tcPr>
          <w:p>
            <w:pPr>
              <w:pStyle w:val="TableParagraph"/>
              <w:spacing w:before="53"/>
              <w:ind w:left="56"/>
              <w:rPr>
                <w:sz w:val="18"/>
              </w:rPr>
            </w:pPr>
            <w:r>
              <w:rPr>
                <w:sz w:val="18"/>
              </w:rPr>
              <w:t>Melanargia lachesis. No Pièrid, és Ninfàlid satirí. Abundant, només juny i juliol. Més fosca però sem- blant a M. Occitanica. Pn: Poàcies</w:t>
            </w:r>
          </w:p>
        </w:tc>
      </w:tr>
      <w:tr>
        <w:trPr>
          <w:trHeight w:val="3037" w:hRule="atLeast"/>
        </w:trPr>
        <w:tc>
          <w:tcPr>
            <w:tcW w:w="2626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/>
              <w:rPr>
                <w:sz w:val="24"/>
              </w:rPr>
            </w:pPr>
          </w:p>
          <w:p>
            <w:pPr>
              <w:pStyle w:val="TableParagraph"/>
              <w:spacing w:line="242" w:lineRule="auto"/>
              <w:ind w:left="56" w:firstLine="694"/>
              <w:rPr>
                <w:sz w:val="18"/>
              </w:rPr>
            </w:pPr>
            <w:r>
              <w:rPr>
                <w:b/>
                <w:color w:val="2E3320"/>
                <w:sz w:val="22"/>
              </w:rPr>
              <w:t>Algunes imiten les </w:t>
            </w:r>
            <w:r>
              <w:rPr>
                <w:color w:val="2E3320"/>
                <w:sz w:val="18"/>
              </w:rPr>
              <w:t>Gonepteryx rhamni </w:t>
            </w:r>
            <w:r>
              <w:rPr>
                <w:rFonts w:ascii="Arial Narrow" w:hAnsi="Arial Narrow"/>
                <w:color w:val="2E3320"/>
                <w:sz w:val="18"/>
              </w:rPr>
              <w:t>♂ </w:t>
            </w:r>
            <w:r>
              <w:rPr>
                <w:i/>
                <w:color w:val="2E3320"/>
                <w:sz w:val="18"/>
              </w:rPr>
              <w:t>Llimonera</w:t>
            </w:r>
            <w:r>
              <w:rPr>
                <w:color w:val="2E3320"/>
                <w:sz w:val="18"/>
              </w:rPr>
              <w:t>, groga, semblant a Gx. Cleopatra que a més te clapes taronges .</w:t>
            </w:r>
          </w:p>
          <w:p>
            <w:pPr>
              <w:pStyle w:val="TableParagraph"/>
              <w:spacing w:line="201" w:lineRule="exact"/>
              <w:ind w:left="56"/>
              <w:rPr>
                <w:sz w:val="18"/>
              </w:rPr>
            </w:pPr>
            <w:r>
              <w:rPr>
                <w:color w:val="2E3320"/>
                <w:sz w:val="18"/>
              </w:rPr>
              <w:t>Planta nutrícia: Aladern, fràngula.</w:t>
            </w:r>
          </w:p>
        </w:tc>
        <w:tc>
          <w:tcPr>
            <w:tcW w:w="2628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5"/>
              </w:rPr>
            </w:pPr>
          </w:p>
          <w:p>
            <w:pPr>
              <w:pStyle w:val="TableParagraph"/>
              <w:spacing w:line="242" w:lineRule="auto"/>
              <w:ind w:left="56" w:right="50"/>
              <w:rPr>
                <w:sz w:val="18"/>
              </w:rPr>
            </w:pPr>
            <w:r>
              <w:rPr>
                <w:b/>
                <w:color w:val="2E3320"/>
                <w:sz w:val="22"/>
              </w:rPr>
              <w:t>fulles </w:t>
            </w:r>
            <w:r>
              <w:rPr>
                <w:color w:val="2E3320"/>
                <w:sz w:val="20"/>
              </w:rPr>
              <w:t>(també són pièrids) </w:t>
            </w:r>
            <w:r>
              <w:rPr>
                <w:sz w:val="18"/>
              </w:rPr>
              <w:t>Colias crocea </w:t>
            </w:r>
            <w:r>
              <w:rPr>
                <w:rFonts w:ascii="Arial Narrow" w:hAnsi="Arial Narrow"/>
                <w:sz w:val="18"/>
              </w:rPr>
              <w:t>♂ </w:t>
            </w:r>
            <w:r>
              <w:rPr>
                <w:sz w:val="18"/>
              </w:rPr>
              <w:t>de colors grocs i taronges amb variants, al plegar les ales es mimetitza perfectament. </w:t>
            </w:r>
            <w:r>
              <w:rPr>
                <w:spacing w:val="-5"/>
                <w:sz w:val="18"/>
              </w:rPr>
              <w:t>P.n.: </w:t>
            </w:r>
            <w:r>
              <w:rPr>
                <w:sz w:val="18"/>
              </w:rPr>
              <w:t>alfals,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trèvol.</w:t>
            </w:r>
          </w:p>
        </w:tc>
      </w:tr>
    </w:tbl>
    <w:p>
      <w:pPr>
        <w:spacing w:after="0" w:line="242" w:lineRule="auto"/>
        <w:rPr>
          <w:sz w:val="18"/>
        </w:rPr>
        <w:sectPr>
          <w:type w:val="continuous"/>
          <w:pgSz w:w="16840" w:h="11900" w:orient="landscape"/>
          <w:pgMar w:top="280" w:bottom="0" w:left="220" w:right="220"/>
          <w:cols w:num="3" w:equalWidth="0">
            <w:col w:w="5185" w:space="289"/>
            <w:col w:w="5140" w:space="304"/>
            <w:col w:w="5482"/>
          </w:cols>
        </w:sectPr>
      </w:pPr>
    </w:p>
    <w:p>
      <w:pPr>
        <w:pStyle w:val="Heading1"/>
        <w:ind w:left="194" w:right="0"/>
        <w:jc w:val="left"/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203200</wp:posOffset>
            </wp:positionH>
            <wp:positionV relativeFrom="paragraph">
              <wp:posOffset>222289</wp:posOffset>
            </wp:positionV>
            <wp:extent cx="1581150" cy="1202689"/>
            <wp:effectExtent l="0" t="0" r="0" b="0"/>
            <wp:wrapNone/>
            <wp:docPr id="17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202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.950001pt;margin-top:31.35pt;width:252.35pt;height:546.15pt;mso-position-horizontal-relative:page;mso-position-vertical-relative:page;z-index:157352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2" w:type="dxa"/>
                    <w:tblBorders>
                      <w:top w:val="single" w:sz="2" w:space="0" w:color="000000"/>
                      <w:left w:val="single" w:sz="2" w:space="0" w:color="000000"/>
                      <w:bottom w:val="single" w:sz="2" w:space="0" w:color="000000"/>
                      <w:right w:val="single" w:sz="2" w:space="0" w:color="000000"/>
                      <w:insideH w:val="single" w:sz="2" w:space="0" w:color="000000"/>
                      <w:insideV w:val="single" w:sz="2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88"/>
                    <w:gridCol w:w="2511"/>
                  </w:tblGrid>
                  <w:tr>
                    <w:trPr>
                      <w:trHeight w:val="2123" w:hRule="atLeast"/>
                    </w:trPr>
                    <w:tc>
                      <w:tcPr>
                        <w:tcW w:w="2488" w:type="dxa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422544" cy="1091184"/>
                              <wp:effectExtent l="0" t="0" r="0" b="0"/>
                              <wp:docPr id="19" name="image11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0" name="image11.jpeg"/>
                                      <pic:cNvPicPr/>
                                    </pic:nvPicPr>
                                    <pic:blipFill>
                                      <a:blip r:embed="rId1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422544" cy="109118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before="174"/>
                          <w:ind w:left="7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Polyommatus icarus. </w:t>
                        </w:r>
                        <w:r>
                          <w:rPr>
                            <w:rFonts w:ascii="Arial Narrow" w:hAnsi="Arial Narrow"/>
                            <w:sz w:val="18"/>
                          </w:rPr>
                          <w:t>♂ </w:t>
                        </w:r>
                        <w:r>
                          <w:rPr>
                            <w:i/>
                            <w:sz w:val="18"/>
                          </w:rPr>
                          <w:t>Blaveta</w:t>
                        </w:r>
                        <w:r>
                          <w:rPr>
                            <w:sz w:val="18"/>
                          </w:rPr>
                          <w:t>.</w:t>
                        </w:r>
                      </w:p>
                    </w:tc>
                    <w:tc>
                      <w:tcPr>
                        <w:tcW w:w="2511" w:type="dxa"/>
                        <w:tcBorders>
                          <w:right w:val="single" w:sz="24" w:space="0" w:color="7F7F7F"/>
                        </w:tcBorders>
                      </w:tcPr>
                      <w:p>
                        <w:pPr>
                          <w:pStyle w:val="TableParagraph"/>
                          <w:ind w:left="16" w:right="-2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548480" cy="1188720"/>
                              <wp:effectExtent l="0" t="0" r="0" b="0"/>
                              <wp:docPr id="21" name="image12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22" name="image12.jpeg"/>
                                      <pic:cNvPicPr/>
                                    </pic:nvPicPr>
                                    <pic:blipFill>
                                      <a:blip r:embed="rId1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48480" cy="118872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spacing w:line="208" w:lineRule="exact" w:before="22"/>
                          <w:ind w:left="2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Leptotes pirithous (alfals)</w:t>
                        </w:r>
                      </w:p>
                    </w:tc>
                  </w:tr>
                  <w:tr>
                    <w:trPr>
                      <w:trHeight w:val="2135" w:hRule="atLeast"/>
                    </w:trPr>
                    <w:tc>
                      <w:tcPr>
                        <w:tcW w:w="2488" w:type="dxa"/>
                      </w:tcPr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08" w:lineRule="exact" w:before="136"/>
                          <w:ind w:left="7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Lampides boeticus </w:t>
                        </w:r>
                        <w:r>
                          <w:rPr>
                            <w:rFonts w:ascii="Arial Narrow" w:hAnsi="Arial Narrow"/>
                            <w:sz w:val="18"/>
                          </w:rPr>
                          <w:t>♀ </w:t>
                        </w:r>
                        <w:r>
                          <w:rPr>
                            <w:sz w:val="20"/>
                          </w:rPr>
                          <w:t>(alfals)</w:t>
                        </w:r>
                      </w:p>
                    </w:tc>
                    <w:tc>
                      <w:tcPr>
                        <w:tcW w:w="2511" w:type="dxa"/>
                        <w:tcBorders>
                          <w:right w:val="single" w:sz="24" w:space="0" w:color="7F7F7F"/>
                        </w:tcBorders>
                      </w:tcPr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08" w:lineRule="exact" w:before="136"/>
                          <w:ind w:right="12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Cacyreus marshalli (gerani)</w:t>
                        </w:r>
                      </w:p>
                    </w:tc>
                  </w:tr>
                  <w:tr>
                    <w:trPr>
                      <w:trHeight w:val="2147" w:hRule="atLeast"/>
                    </w:trPr>
                    <w:tc>
                      <w:tcPr>
                        <w:tcW w:w="2488" w:type="dxa"/>
                      </w:tcPr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08" w:lineRule="exact" w:before="148"/>
                          <w:ind w:left="3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Callopris rubi (coscoll)</w:t>
                        </w:r>
                      </w:p>
                    </w:tc>
                    <w:tc>
                      <w:tcPr>
                        <w:tcW w:w="2511" w:type="dxa"/>
                        <w:tcBorders>
                          <w:right w:val="single" w:sz="24" w:space="0" w:color="7F7F7F"/>
                        </w:tcBorders>
                      </w:tcPr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14" w:lineRule="exact" w:before="142"/>
                          <w:ind w:right="12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Tomares ballus </w:t>
                        </w:r>
                        <w:r>
                          <w:rPr>
                            <w:rFonts w:ascii="Arial Narrow" w:hAnsi="Arial Narrow"/>
                            <w:sz w:val="18"/>
                          </w:rPr>
                          <w:t>♂ </w:t>
                        </w:r>
                        <w:r>
                          <w:rPr>
                            <w:sz w:val="20"/>
                          </w:rPr>
                          <w:t>(fabàcies)</w:t>
                        </w:r>
                      </w:p>
                    </w:tc>
                  </w:tr>
                  <w:tr>
                    <w:trPr>
                      <w:trHeight w:val="2177" w:hRule="atLeast"/>
                    </w:trPr>
                    <w:tc>
                      <w:tcPr>
                        <w:tcW w:w="2488" w:type="dxa"/>
                        <w:tcBorders>
                          <w:bottom w:val="single" w:sz="2" w:space="0" w:color="7F7F7F"/>
                        </w:tcBorders>
                      </w:tcPr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36"/>
                          <w:ind w:left="2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Lycaena phlaeas</w:t>
                        </w:r>
                        <w:r>
                          <w:rPr>
                            <w:spacing w:val="-32"/>
                            <w:sz w:val="20"/>
                          </w:rPr>
                          <w:t> </w:t>
                        </w:r>
                        <w:r>
                          <w:rPr>
                            <w:rFonts w:ascii="Arial Narrow" w:hAnsi="Arial Narrow"/>
                            <w:sz w:val="12"/>
                          </w:rPr>
                          <w:t>♂</w:t>
                        </w:r>
                        <w:r>
                          <w:rPr>
                            <w:sz w:val="20"/>
                          </w:rPr>
                          <w:t>(vinagrelles)</w:t>
                        </w:r>
                      </w:p>
                    </w:tc>
                    <w:tc>
                      <w:tcPr>
                        <w:tcW w:w="2511" w:type="dxa"/>
                        <w:tcBorders>
                          <w:bottom w:val="single" w:sz="2" w:space="0" w:color="7F7F7F"/>
                          <w:right w:val="single" w:sz="24" w:space="0" w:color="7F7F7F"/>
                        </w:tcBorders>
                      </w:tcPr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30"/>
                          <w:ind w:right="12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Aricia cramera </w:t>
                        </w:r>
                        <w:r>
                          <w:rPr>
                            <w:rFonts w:ascii="Arial Narrow" w:hAnsi="Arial Narrow"/>
                            <w:sz w:val="18"/>
                          </w:rPr>
                          <w:t>♂ </w:t>
                        </w:r>
                        <w:r>
                          <w:rPr>
                            <w:sz w:val="20"/>
                          </w:rPr>
                          <w:t>(cistàcies)</w:t>
                        </w:r>
                      </w:p>
                    </w:tc>
                  </w:tr>
                  <w:tr>
                    <w:trPr>
                      <w:trHeight w:val="2036" w:hRule="atLeast"/>
                    </w:trPr>
                    <w:tc>
                      <w:tcPr>
                        <w:tcW w:w="2488" w:type="dxa"/>
                        <w:tcBorders>
                          <w:top w:val="single" w:sz="2" w:space="0" w:color="7F7F7F"/>
                        </w:tcBorders>
                      </w:tcPr>
                      <w:p>
                        <w:pPr>
                          <w:pStyle w:val="TableParagraph"/>
                          <w:rPr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i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190" w:lineRule="exact"/>
                          <w:ind w:left="15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Thymelicus acteon (gramínies)</w:t>
                        </w:r>
                      </w:p>
                    </w:tc>
                    <w:tc>
                      <w:tcPr>
                        <w:tcW w:w="2511" w:type="dxa"/>
                        <w:tcBorders>
                          <w:top w:val="single" w:sz="2" w:space="0" w:color="7F7F7F"/>
                          <w:right w:val="single" w:sz="24" w:space="0" w:color="7F7F7F"/>
                        </w:tcBorders>
                      </w:tcPr>
                      <w:p>
                        <w:pPr>
                          <w:pStyle w:val="TableParagraph"/>
                          <w:rPr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rPr>
                            <w:i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right="67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Carcharodus alceae (malvàcies)</w:t>
                        </w:r>
                      </w:p>
                    </w:tc>
                  </w:tr>
                  <w:tr>
                    <w:trPr>
                      <w:trHeight w:val="221" w:hRule="atLeast"/>
                    </w:trPr>
                    <w:tc>
                      <w:tcPr>
                        <w:tcW w:w="4999" w:type="dxa"/>
                        <w:gridSpan w:val="2"/>
                        <w:tcBorders>
                          <w:bottom w:val="single" w:sz="24" w:space="0" w:color="7F7F7F"/>
                          <w:right w:val="single" w:sz="24" w:space="0" w:color="7F7F7F"/>
                        </w:tcBorders>
                      </w:tcPr>
                      <w:p>
                        <w:pPr>
                          <w:pStyle w:val="TableParagraph"/>
                          <w:spacing w:line="202" w:lineRule="exact"/>
                          <w:ind w:left="252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Hespèrids: </w:t>
                        </w:r>
                        <w:r>
                          <w:rPr>
                            <w:sz w:val="18"/>
                          </w:rPr>
                          <w:t>despleguen les ales i mostren un vol diferenciat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E3320"/>
        </w:rPr>
        <w:t>Els petits licènids d'1 a 2 cm d'ala, espais oberts</w:t>
      </w:r>
    </w:p>
    <w:p>
      <w:pPr>
        <w:pStyle w:val="BodyText"/>
        <w:rPr>
          <w:rFonts w:ascii="Times New Roman"/>
          <w:b/>
        </w:rPr>
      </w:pPr>
    </w:p>
    <w:p>
      <w:pPr>
        <w:pStyle w:val="BodyText"/>
        <w:rPr>
          <w:rFonts w:ascii="Times New Roman"/>
          <w:b/>
        </w:rPr>
      </w:pPr>
    </w:p>
    <w:p>
      <w:pPr>
        <w:pStyle w:val="BodyText"/>
        <w:rPr>
          <w:rFonts w:ascii="Times New Roman"/>
          <w:b/>
        </w:rPr>
      </w:pPr>
    </w:p>
    <w:p>
      <w:pPr>
        <w:pStyle w:val="BodyText"/>
        <w:rPr>
          <w:rFonts w:ascii="Times New Roman"/>
          <w:b/>
        </w:rPr>
      </w:pPr>
    </w:p>
    <w:p>
      <w:pPr>
        <w:pStyle w:val="BodyText"/>
        <w:rPr>
          <w:rFonts w:ascii="Times New Roman"/>
          <w:b/>
        </w:rPr>
      </w:pPr>
    </w:p>
    <w:p>
      <w:pPr>
        <w:pStyle w:val="BodyText"/>
        <w:rPr>
          <w:rFonts w:ascii="Times New Roman"/>
          <w:b/>
        </w:rPr>
      </w:pPr>
    </w:p>
    <w:p>
      <w:pPr>
        <w:pStyle w:val="BodyText"/>
        <w:rPr>
          <w:rFonts w:ascii="Times New Roman"/>
          <w:b/>
        </w:rPr>
      </w:pPr>
    </w:p>
    <w:p>
      <w:pPr>
        <w:pStyle w:val="BodyText"/>
        <w:rPr>
          <w:rFonts w:ascii="Times New Roman"/>
          <w:b/>
        </w:rPr>
      </w:pPr>
    </w:p>
    <w:p>
      <w:pPr>
        <w:pStyle w:val="BodyText"/>
        <w:rPr>
          <w:rFonts w:ascii="Times New Roman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228600</wp:posOffset>
            </wp:positionH>
            <wp:positionV relativeFrom="paragraph">
              <wp:posOffset>185534</wp:posOffset>
            </wp:positionV>
            <wp:extent cx="3174102" cy="1226153"/>
            <wp:effectExtent l="0" t="0" r="0" b="0"/>
            <wp:wrapTopAndBottom/>
            <wp:docPr id="23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102" cy="1226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238759</wp:posOffset>
            </wp:positionH>
            <wp:positionV relativeFrom="paragraph">
              <wp:posOffset>1548244</wp:posOffset>
            </wp:positionV>
            <wp:extent cx="3167583" cy="1227486"/>
            <wp:effectExtent l="0" t="0" r="0" b="0"/>
            <wp:wrapTopAndBottom/>
            <wp:docPr id="25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583" cy="12274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228600</wp:posOffset>
            </wp:positionH>
            <wp:positionV relativeFrom="paragraph">
              <wp:posOffset>2909684</wp:posOffset>
            </wp:positionV>
            <wp:extent cx="3050820" cy="1178052"/>
            <wp:effectExtent l="0" t="0" r="0" b="0"/>
            <wp:wrapTopAndBottom/>
            <wp:docPr id="27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820" cy="1178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rFonts w:ascii="Times New Roman"/>
          <w:b/>
          <w:sz w:val="12"/>
        </w:rPr>
      </w:pPr>
    </w:p>
    <w:p>
      <w:pPr>
        <w:pStyle w:val="BodyText"/>
        <w:spacing w:before="4"/>
        <w:rPr>
          <w:rFonts w:ascii="Times New Roman"/>
          <w:b/>
          <w:sz w:val="12"/>
        </w:rPr>
      </w:pPr>
    </w:p>
    <w:p>
      <w:pPr>
        <w:spacing w:before="72"/>
        <w:ind w:left="176" w:right="90" w:firstLine="0"/>
        <w:jc w:val="center"/>
        <w:rPr>
          <w:rFonts w:ascii="Times New Roman"/>
          <w:b/>
          <w:sz w:val="24"/>
        </w:rPr>
      </w:pPr>
      <w:r>
        <w:rPr/>
        <w:br w:type="column"/>
      </w:r>
      <w:r>
        <w:rPr>
          <w:rFonts w:ascii="Times New Roman"/>
          <w:b/>
          <w:color w:val="2E3320"/>
          <w:sz w:val="24"/>
        </w:rPr>
        <w:t>La metamorfosi de la </w:t>
      </w:r>
      <w:r>
        <w:rPr>
          <w:rFonts w:ascii="Times New Roman"/>
          <w:b/>
          <w:i/>
          <w:color w:val="2E3320"/>
          <w:sz w:val="24"/>
        </w:rPr>
        <w:t>Reina de la ruda</w:t>
      </w:r>
      <w:r>
        <w:rPr>
          <w:rFonts w:ascii="Times New Roman"/>
          <w:b/>
          <w:color w:val="2E3320"/>
          <w:sz w:val="24"/>
        </w:rPr>
        <w:t>:</w:t>
      </w:r>
    </w:p>
    <w:p>
      <w:pPr>
        <w:spacing w:before="28"/>
        <w:ind w:left="176" w:right="91" w:firstLine="0"/>
        <w:jc w:val="center"/>
        <w:rPr>
          <w:rFonts w:ascii="Times New Roman" w:hAns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403520">
            <wp:simplePos x="0" y="0"/>
            <wp:positionH relativeFrom="page">
              <wp:posOffset>3705859</wp:posOffset>
            </wp:positionH>
            <wp:positionV relativeFrom="paragraph">
              <wp:posOffset>1658654</wp:posOffset>
            </wp:positionV>
            <wp:extent cx="3041937" cy="1132808"/>
            <wp:effectExtent l="0" t="0" r="0" b="0"/>
            <wp:wrapNone/>
            <wp:docPr id="29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1937" cy="1132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2E3320"/>
          <w:sz w:val="21"/>
        </w:rPr>
        <w:t>(Papilio machaon) </w:t>
      </w:r>
      <w:r>
        <w:rPr>
          <w:rFonts w:ascii="Times New Roman" w:hAnsi="Times New Roman"/>
          <w:color w:val="2E3320"/>
          <w:sz w:val="20"/>
        </w:rPr>
        <w:t>Planta nutrícia: Fonoll, ruda i pastanaga</w:t>
      </w:r>
    </w:p>
    <w:tbl>
      <w:tblPr>
        <w:tblW w:w="0" w:type="auto"/>
        <w:jc w:val="left"/>
        <w:tblInd w:w="10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64"/>
        <w:gridCol w:w="2489"/>
      </w:tblGrid>
      <w:tr>
        <w:trPr>
          <w:trHeight w:val="2328" w:hRule="atLeast"/>
        </w:trPr>
        <w:tc>
          <w:tcPr>
            <w:tcW w:w="2464" w:type="dxa"/>
          </w:tcPr>
          <w:p>
            <w:pPr>
              <w:pStyle w:val="TableParagraph"/>
              <w:ind w:left="2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55910" cy="1110805"/>
                  <wp:effectExtent l="0" t="0" r="0" b="0"/>
                  <wp:docPr id="31" name="image1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" name="image17.jpe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910" cy="1110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13"/>
              <w:ind w:left="54" w:right="5"/>
              <w:rPr>
                <w:sz w:val="18"/>
              </w:rPr>
            </w:pPr>
            <w:r>
              <w:rPr>
                <w:sz w:val="18"/>
              </w:rPr>
              <w:t>Des que surt de l'ou l'eruga només viu per menjar</w:t>
            </w:r>
          </w:p>
        </w:tc>
        <w:tc>
          <w:tcPr>
            <w:tcW w:w="2489" w:type="dxa"/>
            <w:tcBorders>
              <w:right w:val="single" w:sz="24" w:space="0" w:color="7F7F7F"/>
            </w:tcBorders>
          </w:tcPr>
          <w:p>
            <w:pPr>
              <w:pStyle w:val="TableParagraph"/>
              <w:ind w:left="3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70657" cy="1112139"/>
                  <wp:effectExtent l="0" t="0" r="0" b="0"/>
                  <wp:docPr id="33" name="image1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" name="image18.jpe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657" cy="1112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81"/>
              <w:ind w:left="56"/>
              <w:rPr>
                <w:sz w:val="18"/>
              </w:rPr>
            </w:pPr>
            <w:r>
              <w:rPr>
                <w:sz w:val="18"/>
              </w:rPr>
              <w:t>Després d'algunes mudes al fer- se gran es fixa a una branca</w:t>
            </w:r>
          </w:p>
        </w:tc>
      </w:tr>
      <w:tr>
        <w:trPr>
          <w:trHeight w:val="2286" w:hRule="atLeast"/>
        </w:trPr>
        <w:tc>
          <w:tcPr>
            <w:tcW w:w="2464" w:type="dxa"/>
            <w:tcBorders>
              <w:bottom w:val="single" w:sz="24" w:space="0" w:color="7F7F7F"/>
            </w:tcBorders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6"/>
              <w:rPr>
                <w:sz w:val="18"/>
              </w:rPr>
            </w:pPr>
          </w:p>
          <w:p>
            <w:pPr>
              <w:pStyle w:val="TableParagraph"/>
              <w:ind w:left="54" w:right="5"/>
              <w:rPr>
                <w:sz w:val="18"/>
              </w:rPr>
            </w:pPr>
            <w:r>
              <w:rPr>
                <w:sz w:val="18"/>
              </w:rPr>
              <w:t>I es converteix en crisàlide quedant immobil.</w:t>
            </w:r>
          </w:p>
        </w:tc>
        <w:tc>
          <w:tcPr>
            <w:tcW w:w="2489" w:type="dxa"/>
            <w:tcBorders>
              <w:bottom w:val="single" w:sz="24" w:space="0" w:color="7F7F7F"/>
              <w:right w:val="single" w:sz="24" w:space="0" w:color="7F7F7F"/>
            </w:tcBorders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0"/>
              <w:rPr>
                <w:sz w:val="17"/>
              </w:rPr>
            </w:pPr>
          </w:p>
          <w:p>
            <w:pPr>
              <w:pStyle w:val="TableParagraph"/>
              <w:ind w:left="56" w:firstLine="143"/>
              <w:rPr>
                <w:sz w:val="18"/>
              </w:rPr>
            </w:pPr>
            <w:r>
              <w:rPr>
                <w:sz w:val="18"/>
              </w:rPr>
              <w:t>Al cap de dues setmanes emergeix l'imago</w:t>
            </w:r>
          </w:p>
        </w:tc>
      </w:tr>
    </w:tbl>
    <w:p>
      <w:pPr>
        <w:pStyle w:val="Heading1"/>
        <w:spacing w:before="119"/>
      </w:pPr>
      <w:r>
        <w:rPr>
          <w:color w:val="2E3320"/>
        </w:rPr>
        <w:t>Les que trobem gairebé tot l'any</w:t>
      </w:r>
    </w:p>
    <w:tbl>
      <w:tblPr>
        <w:tblW w:w="0" w:type="auto"/>
        <w:jc w:val="left"/>
        <w:tblInd w:w="10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64"/>
        <w:gridCol w:w="2489"/>
      </w:tblGrid>
      <w:tr>
        <w:trPr>
          <w:trHeight w:val="2315" w:hRule="atLeast"/>
        </w:trPr>
        <w:tc>
          <w:tcPr>
            <w:tcW w:w="2464" w:type="dxa"/>
            <w:tcBorders>
              <w:bottom w:val="nil"/>
            </w:tcBorders>
          </w:tcPr>
          <w:p>
            <w:pPr>
              <w:pStyle w:val="TableParagraph"/>
              <w:ind w:left="1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47789" cy="1094232"/>
                  <wp:effectExtent l="0" t="0" r="0" b="0"/>
                  <wp:docPr id="35" name="image1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" name="image19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789" cy="1094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line="242" w:lineRule="auto" w:before="115"/>
              <w:ind w:left="54" w:right="5"/>
              <w:rPr>
                <w:sz w:val="18"/>
              </w:rPr>
            </w:pPr>
            <w:r>
              <w:rPr>
                <w:sz w:val="18"/>
              </w:rPr>
              <w:t>Lasiommata megera </w:t>
            </w:r>
            <w:r>
              <w:rPr>
                <w:rFonts w:ascii="Arial Narrow" w:hAnsi="Arial Narrow"/>
                <w:sz w:val="18"/>
              </w:rPr>
              <w:t>♂</w:t>
            </w:r>
            <w:r>
              <w:rPr>
                <w:sz w:val="18"/>
              </w:rPr>
              <w:t>, sovint sobre murs, pedres i al terra.</w:t>
            </w:r>
          </w:p>
        </w:tc>
        <w:tc>
          <w:tcPr>
            <w:tcW w:w="2489" w:type="dxa"/>
            <w:tcBorders>
              <w:bottom w:val="nil"/>
              <w:right w:val="single" w:sz="24" w:space="0" w:color="7F7F7F"/>
            </w:tcBorders>
          </w:tcPr>
          <w:p>
            <w:pPr>
              <w:pStyle w:val="TableParagraph"/>
              <w:ind w:left="1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55419" cy="1091564"/>
                  <wp:effectExtent l="0" t="0" r="0" b="0"/>
                  <wp:docPr id="37" name="image2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" name="image20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19" cy="1091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line="242" w:lineRule="auto" w:before="124"/>
              <w:ind w:left="56"/>
              <w:rPr>
                <w:sz w:val="18"/>
              </w:rPr>
            </w:pPr>
            <w:r>
              <w:rPr>
                <w:sz w:val="18"/>
              </w:rPr>
              <w:t>Pararge aegeria </w:t>
            </w:r>
            <w:r>
              <w:rPr>
                <w:rFonts w:ascii="Arial Narrow" w:hAnsi="Arial Narrow"/>
                <w:sz w:val="18"/>
              </w:rPr>
              <w:t>♂</w:t>
            </w:r>
            <w:r>
              <w:rPr>
                <w:sz w:val="18"/>
              </w:rPr>
              <w:t>, sovint a llocs ombrívols i a terra i esbarzers.</w:t>
            </w:r>
          </w:p>
        </w:tc>
      </w:tr>
      <w:tr>
        <w:trPr>
          <w:trHeight w:val="310" w:hRule="atLeast"/>
        </w:trPr>
        <w:tc>
          <w:tcPr>
            <w:tcW w:w="4953" w:type="dxa"/>
            <w:gridSpan w:val="2"/>
            <w:tcBorders>
              <w:top w:val="nil"/>
              <w:bottom w:val="single" w:sz="24" w:space="0" w:color="7F7F7F"/>
              <w:right w:val="single" w:sz="24" w:space="0" w:color="7F7F7F"/>
            </w:tcBorders>
          </w:tcPr>
          <w:p>
            <w:pPr>
              <w:pStyle w:val="TableParagraph"/>
              <w:spacing w:before="56"/>
              <w:ind w:left="110"/>
              <w:rPr>
                <w:sz w:val="18"/>
              </w:rPr>
            </w:pPr>
            <w:r>
              <w:rPr>
                <w:sz w:val="18"/>
              </w:rPr>
              <w:t>Les gramínies són les plantes nutrícies d'aquests ninfàlids satirins</w:t>
            </w:r>
          </w:p>
        </w:tc>
      </w:tr>
    </w:tbl>
    <w:p>
      <w:pPr>
        <w:spacing w:before="0"/>
        <w:ind w:left="176" w:right="91" w:firstLine="0"/>
        <w:jc w:val="center"/>
        <w:rPr>
          <w:rFonts w:ascii="Times New Roman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228600</wp:posOffset>
            </wp:positionH>
            <wp:positionV relativeFrom="paragraph">
              <wp:posOffset>373419</wp:posOffset>
            </wp:positionV>
            <wp:extent cx="3143250" cy="1144270"/>
            <wp:effectExtent l="0" t="0" r="0" b="0"/>
            <wp:wrapNone/>
            <wp:docPr id="39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1144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90.649994pt;margin-top:13.753122pt;width:250pt;height:129.85pt;mso-position-horizontal-relative:page;mso-position-vertical-relative:paragraph;z-index:1573580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2" w:type="dxa"/>
                    <w:tblBorders>
                      <w:top w:val="single" w:sz="2" w:space="0" w:color="000000"/>
                      <w:left w:val="single" w:sz="2" w:space="0" w:color="000000"/>
                      <w:bottom w:val="single" w:sz="2" w:space="0" w:color="000000"/>
                      <w:right w:val="single" w:sz="2" w:space="0" w:color="000000"/>
                      <w:insideH w:val="single" w:sz="2" w:space="0" w:color="000000"/>
                      <w:insideV w:val="single" w:sz="2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64"/>
                    <w:gridCol w:w="2489"/>
                  </w:tblGrid>
                  <w:tr>
                    <w:trPr>
                      <w:trHeight w:val="2540" w:hRule="atLeast"/>
                    </w:trPr>
                    <w:tc>
                      <w:tcPr>
                        <w:tcW w:w="2464" w:type="dxa"/>
                        <w:tcBorders>
                          <w:bottom w:val="single" w:sz="24" w:space="0" w:color="7F7F7F"/>
                        </w:tcBorders>
                      </w:tcPr>
                      <w:p>
                        <w:pPr>
                          <w:pStyle w:val="TableParagraph"/>
                          <w:spacing w:before="2"/>
                          <w:rPr>
                            <w:i/>
                            <w:sz w:val="2"/>
                          </w:rPr>
                        </w:pPr>
                      </w:p>
                      <w:p>
                        <w:pPr>
                          <w:pStyle w:val="TableParagraph"/>
                          <w:ind w:left="20" w:right="-4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543425" cy="1167479"/>
                              <wp:effectExtent l="0" t="0" r="0" b="0"/>
                              <wp:docPr id="41" name="image22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2" name="image22.jpeg"/>
                                      <pic:cNvPicPr/>
                                    </pic:nvPicPr>
                                    <pic:blipFill>
                                      <a:blip r:embed="rId2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43425" cy="116747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ind w:left="54" w:right="50"/>
                          <w:jc w:val="both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Reina zebrada. Papiliònida, cerca parella dalt dels turons. (pruneres, aranyoners, fruiters...</w:t>
                        </w:r>
                      </w:p>
                    </w:tc>
                    <w:tc>
                      <w:tcPr>
                        <w:tcW w:w="2489" w:type="dxa"/>
                        <w:tcBorders>
                          <w:bottom w:val="single" w:sz="24" w:space="0" w:color="7F7F7F"/>
                          <w:right w:val="single" w:sz="24" w:space="0" w:color="7F7F7F"/>
                        </w:tcBorders>
                      </w:tcPr>
                      <w:p>
                        <w:pPr>
                          <w:pStyle w:val="TableParagraph"/>
                          <w:spacing w:before="2"/>
                          <w:rPr>
                            <w:i/>
                            <w:sz w:val="2"/>
                          </w:rPr>
                        </w:pPr>
                      </w:p>
                      <w:p>
                        <w:pPr>
                          <w:pStyle w:val="TableParagraph"/>
                          <w:ind w:left="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405035" cy="1062990"/>
                              <wp:effectExtent l="0" t="0" r="0" b="0"/>
                              <wp:docPr id="43" name="image23.jpeg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44" name="image23.jpeg"/>
                                      <pic:cNvPicPr/>
                                    </pic:nvPicPr>
                                    <pic:blipFill>
                                      <a:blip r:embed="rId2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405035" cy="106299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817" w:val="left" w:leader="none"/>
                            <w:tab w:pos="1671" w:val="left" w:leader="none"/>
                          </w:tabs>
                          <w:spacing w:before="172"/>
                          <w:ind w:left="56" w:right="44"/>
                          <w:rPr>
                            <w:sz w:val="18"/>
                          </w:rPr>
                        </w:pPr>
                        <w:r>
                          <w:rPr>
                            <w:spacing w:val="-5"/>
                            <w:sz w:val="18"/>
                          </w:rPr>
                          <w:t>Vanesa</w:t>
                          <w:tab/>
                        </w:r>
                        <w:r>
                          <w:rPr>
                            <w:sz w:val="18"/>
                          </w:rPr>
                          <w:t>atalanta,</w:t>
                          <w:tab/>
                        </w:r>
                        <w:r>
                          <w:rPr>
                            <w:spacing w:val="-1"/>
                            <w:sz w:val="18"/>
                          </w:rPr>
                          <w:t>migradora </w:t>
                        </w:r>
                        <w:r>
                          <w:rPr>
                            <w:sz w:val="18"/>
                          </w:rPr>
                          <w:t>present quasi tot l'any</w:t>
                        </w:r>
                        <w:r>
                          <w:rPr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arreu.</w:t>
                        </w:r>
                      </w:p>
                      <w:p>
                        <w:pPr>
                          <w:pStyle w:val="TableParagraph"/>
                          <w:ind w:left="5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(Pl. Nut.: ortigues, parietaria)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imes New Roman"/>
          <w:b/>
          <w:color w:val="2E3320"/>
          <w:sz w:val="24"/>
        </w:rPr>
        <w:t>Les de mida gran (7 a 10 cm d'envergadura)</w:t>
      </w:r>
    </w:p>
    <w:p>
      <w:pPr>
        <w:pStyle w:val="BodyText"/>
        <w:spacing w:before="4"/>
        <w:rPr>
          <w:rFonts w:ascii="Times New Roman"/>
          <w:b/>
          <w:sz w:val="11"/>
        </w:rPr>
      </w:pPr>
      <w:r>
        <w:rPr/>
        <w:br w:type="column"/>
      </w:r>
      <w:r>
        <w:rPr>
          <w:rFonts w:ascii="Times New Roman"/>
          <w:b/>
          <w:sz w:val="11"/>
        </w:rPr>
      </w:r>
    </w:p>
    <w:p>
      <w:pPr>
        <w:pStyle w:val="BodyText"/>
        <w:ind w:left="175"/>
        <w:rPr>
          <w:rFonts w:ascii="Times New Roman"/>
        </w:rPr>
      </w:pPr>
      <w:r>
        <w:rPr>
          <w:rFonts w:ascii="Times New Roman"/>
        </w:rPr>
        <w:drawing>
          <wp:inline distT="0" distB="0" distL="0" distR="0">
            <wp:extent cx="3197392" cy="6392799"/>
            <wp:effectExtent l="0" t="0" r="0" b="0"/>
            <wp:docPr id="45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4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7392" cy="6392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pStyle w:val="BodyText"/>
        <w:spacing w:before="11"/>
        <w:rPr>
          <w:rFonts w:ascii="Times New Roman"/>
          <w:b/>
          <w:sz w:val="25"/>
        </w:rPr>
      </w:pPr>
    </w:p>
    <w:p>
      <w:pPr>
        <w:spacing w:before="0"/>
        <w:ind w:left="100" w:right="0" w:firstLine="0"/>
        <w:jc w:val="left"/>
        <w:rPr>
          <w:rFonts w:ascii="Times New Roman"/>
          <w:i/>
          <w:sz w:val="20"/>
        </w:rPr>
      </w:pPr>
      <w:hyperlink r:id="rId30">
        <w:r>
          <w:rPr>
            <w:rFonts w:ascii="Times New Roman"/>
            <w:i/>
            <w:color w:val="00007F"/>
            <w:sz w:val="20"/>
            <w:u w:val="single" w:color="00007F"/>
          </w:rPr>
          <w:t>cepa.cat</w:t>
        </w:r>
      </w:hyperlink>
      <w:r>
        <w:rPr>
          <w:rFonts w:ascii="Times New Roman"/>
          <w:i/>
          <w:color w:val="00007F"/>
          <w:sz w:val="20"/>
        </w:rPr>
        <w:t> </w:t>
      </w:r>
      <w:hyperlink r:id="rId31">
        <w:r>
          <w:rPr>
            <w:rFonts w:ascii="Times New Roman"/>
            <w:i/>
            <w:color w:val="00007F"/>
            <w:sz w:val="20"/>
          </w:rPr>
          <w:t>cepa@pangea.org</w:t>
        </w:r>
      </w:hyperlink>
      <w:r>
        <w:rPr>
          <w:rFonts w:ascii="Times New Roman"/>
          <w:i/>
          <w:color w:val="00007F"/>
          <w:sz w:val="20"/>
        </w:rPr>
        <w:t> </w:t>
      </w:r>
      <w:hyperlink r:id="rId32">
        <w:r>
          <w:rPr>
            <w:rFonts w:ascii="Times New Roman"/>
            <w:i/>
            <w:color w:val="00007F"/>
            <w:sz w:val="20"/>
            <w:u w:val="single" w:color="00007F"/>
          </w:rPr>
          <w:t>alnus.pangea.org</w:t>
        </w:r>
      </w:hyperlink>
      <w:r>
        <w:rPr>
          <w:rFonts w:ascii="Times New Roman"/>
          <w:i/>
          <w:color w:val="00007F"/>
          <w:sz w:val="20"/>
        </w:rPr>
        <w:t> </w:t>
      </w:r>
      <w:hyperlink r:id="rId33">
        <w:r>
          <w:rPr>
            <w:rFonts w:ascii="Times New Roman"/>
            <w:i/>
            <w:color w:val="00007F"/>
            <w:sz w:val="20"/>
            <w:u w:val="single" w:color="00007F"/>
          </w:rPr>
          <w:t>collserola.org</w:t>
        </w:r>
      </w:hyperlink>
    </w:p>
    <w:sectPr>
      <w:pgSz w:w="16840" w:h="11900" w:orient="landscape"/>
      <w:pgMar w:top="280" w:bottom="0" w:left="220" w:right="220"/>
      <w:cols w:num="3" w:equalWidth="0">
        <w:col w:w="5159" w:space="335"/>
        <w:col w:w="5094" w:space="485"/>
        <w:col w:w="5327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 Narrow">
    <w:altName w:val="Arial Narrow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Cambria">
    <w:altName w:val="Cambria"/>
    <w:charset w:val="0"/>
    <w:family w:val="roman"/>
    <w:pitch w:val="variable"/>
  </w:font>
  <w:font w:name="Century">
    <w:altName w:val="Century"/>
    <w:charset w:val="0"/>
    <w:family w:val="roman"/>
    <w:pitch w:val="variable"/>
  </w:font>
  <w:font w:name="Tahoma">
    <w:altName w:val="Tahoma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entury" w:hAnsi="Century" w:eastAsia="Century" w:cs="Century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Century" w:hAnsi="Century" w:eastAsia="Century" w:cs="Century"/>
      <w:sz w:val="20"/>
      <w:szCs w:val="20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72"/>
      <w:ind w:left="176" w:right="91"/>
      <w:jc w:val="center"/>
      <w:outlineLvl w:val="1"/>
    </w:pPr>
    <w:rPr>
      <w:rFonts w:ascii="Times New Roman" w:hAnsi="Times New Roman" w:eastAsia="Times New Roman" w:cs="Times New Roman"/>
      <w:b/>
      <w:bCs/>
      <w:sz w:val="24"/>
      <w:szCs w:val="24"/>
      <w:lang w:val="es-es" w:eastAsia="en-US" w:bidi="ar-SA"/>
    </w:rPr>
  </w:style>
  <w:style w:styleId="Title" w:type="paragraph">
    <w:name w:val="Title"/>
    <w:basedOn w:val="Normal"/>
    <w:uiPriority w:val="1"/>
    <w:qFormat/>
    <w:pPr>
      <w:spacing w:before="72"/>
      <w:ind w:left="122"/>
      <w:jc w:val="both"/>
    </w:pPr>
    <w:rPr>
      <w:rFonts w:ascii="Times New Roman" w:hAnsi="Times New Roman" w:eastAsia="Times New Roman" w:cs="Times New Roman"/>
      <w:b/>
      <w:bCs/>
      <w:sz w:val="28"/>
      <w:szCs w:val="28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es-e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hyperlink" Target="http://www.catalanbms.org/" TargetMode="External"/><Relationship Id="rId12" Type="http://schemas.openxmlformats.org/officeDocument/2006/relationships/image" Target="media/image7.pn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jpe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1.png"/><Relationship Id="rId27" Type="http://schemas.openxmlformats.org/officeDocument/2006/relationships/image" Target="media/image22.jpeg"/><Relationship Id="rId28" Type="http://schemas.openxmlformats.org/officeDocument/2006/relationships/image" Target="media/image23.jpeg"/><Relationship Id="rId29" Type="http://schemas.openxmlformats.org/officeDocument/2006/relationships/image" Target="media/image24.jpeg"/><Relationship Id="rId30" Type="http://schemas.openxmlformats.org/officeDocument/2006/relationships/hyperlink" Target="http://cepa.cat/" TargetMode="External"/><Relationship Id="rId31" Type="http://schemas.openxmlformats.org/officeDocument/2006/relationships/hyperlink" Target="mailto:cepa@pangea.org" TargetMode="External"/><Relationship Id="rId32" Type="http://schemas.openxmlformats.org/officeDocument/2006/relationships/hyperlink" Target="http://alnus.pangea.org/" TargetMode="External"/><Relationship Id="rId33" Type="http://schemas.openxmlformats.org/officeDocument/2006/relationships/hyperlink" Target="http://www.collserola.org/" TargetMode="Externa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Oleguer </dc:creator>
  <dcterms:created xsi:type="dcterms:W3CDTF">2023-07-03T08:35:14Z</dcterms:created>
  <dcterms:modified xsi:type="dcterms:W3CDTF">2023-07-03T08:35:14Z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2012-06-14T00:00:00Z</vt:filetime>
  </property>
  <property fmtid="{D5CDD505-2E9C-101B-9397-08002B2CF9AE}" pid="3" name="Creator">
    <vt:lpwstr>Writer</vt:lpwstr>
  </property>
  <property fmtid="{D5CDD505-2E9C-101B-9397-08002B2CF9AE}" pid="4" name="LastSaved">
    <vt:filetime>2012-06-14T00:00:00Z</vt:filetime>
  </property>
</Properties>
</file>